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7624A" w14:textId="53D75CA1" w:rsidR="00B44376" w:rsidRPr="007679B9" w:rsidRDefault="009A36D6" w:rsidP="009A36D6">
      <w:pPr>
        <w:pBdr>
          <w:top w:val="single" w:sz="4" w:space="1" w:color="auto"/>
        </w:pBdr>
        <w:jc w:val="center"/>
        <w:rPr>
          <w:b/>
          <w:i/>
          <w:noProof/>
          <w:lang w:val="en-US"/>
        </w:rPr>
      </w:pPr>
      <w:r>
        <w:rPr>
          <w:b/>
          <w:i/>
          <w:noProof/>
        </w:rPr>
        <w:t>INDONESIA</w:t>
      </w:r>
    </w:p>
    <w:p w14:paraId="521289E6" w14:textId="77777777" w:rsidR="00B44376" w:rsidRPr="007679B9" w:rsidRDefault="00B44376" w:rsidP="00B44376">
      <w:pPr>
        <w:jc w:val="center"/>
        <w:rPr>
          <w:noProof/>
          <w:lang w:val="en-US"/>
        </w:rPr>
      </w:pPr>
    </w:p>
    <w:p w14:paraId="2C410E4E" w14:textId="374BD5BF" w:rsidR="00B44376" w:rsidRPr="007679B9" w:rsidRDefault="00B44376" w:rsidP="00B44376">
      <w:pPr>
        <w:pBdr>
          <w:top w:val="single" w:sz="4" w:space="1" w:color="auto"/>
        </w:pBdr>
        <w:jc w:val="center"/>
        <w:rPr>
          <w:b/>
          <w:i/>
          <w:noProof/>
          <w:lang w:val="en-US"/>
        </w:rPr>
      </w:pPr>
      <w:r w:rsidRPr="00056C21">
        <w:rPr>
          <w:b/>
          <w:i/>
          <w:noProof/>
        </w:rPr>
        <w:t>PROYEK PEMBANGKIT LISTRIK TENAGA AIR BUSANG</w:t>
      </w:r>
    </w:p>
    <w:p w14:paraId="56CE8054" w14:textId="77777777" w:rsidR="00B44376" w:rsidRPr="007679B9" w:rsidRDefault="00B44376" w:rsidP="00B44376">
      <w:pPr>
        <w:suppressAutoHyphens w:val="0"/>
        <w:overflowPunct/>
        <w:autoSpaceDE/>
        <w:autoSpaceDN/>
        <w:adjustRightInd/>
        <w:spacing w:before="142" w:after="0"/>
        <w:textAlignment w:val="auto"/>
        <w:rPr>
          <w:noProof/>
          <w:lang w:val="en-US"/>
        </w:rPr>
      </w:pPr>
    </w:p>
    <w:p w14:paraId="4B1E06FC" w14:textId="77777777" w:rsidR="00B44376" w:rsidRPr="007679B9" w:rsidRDefault="00B44376" w:rsidP="00B44376">
      <w:pPr>
        <w:suppressAutoHyphens w:val="0"/>
        <w:overflowPunct/>
        <w:autoSpaceDE/>
        <w:autoSpaceDN/>
        <w:adjustRightInd/>
        <w:spacing w:before="142" w:after="0"/>
        <w:jc w:val="center"/>
        <w:textAlignment w:val="auto"/>
        <w:rPr>
          <w:b/>
          <w:noProof/>
          <w:sz w:val="24"/>
          <w:szCs w:val="24"/>
          <w:lang w:val="en-US"/>
        </w:rPr>
      </w:pPr>
      <w:r w:rsidRPr="007679B9">
        <w:rPr>
          <w:b/>
          <w:noProof/>
          <w:sz w:val="24"/>
          <w:szCs w:val="24"/>
        </w:rPr>
        <w:t>LAYANAN KONSULTASI</w:t>
      </w:r>
    </w:p>
    <w:p w14:paraId="59FEBDAC" w14:textId="77777777" w:rsidR="00B44376" w:rsidRPr="007679B9" w:rsidRDefault="00B44376" w:rsidP="00B44376">
      <w:pPr>
        <w:suppressAutoHyphens w:val="0"/>
        <w:overflowPunct/>
        <w:autoSpaceDE/>
        <w:autoSpaceDN/>
        <w:adjustRightInd/>
        <w:spacing w:before="142" w:after="0"/>
        <w:jc w:val="center"/>
        <w:textAlignment w:val="auto"/>
        <w:rPr>
          <w:b/>
          <w:noProof/>
          <w:sz w:val="24"/>
          <w:szCs w:val="24"/>
          <w:lang w:val="en-US"/>
        </w:rPr>
      </w:pPr>
      <w:r w:rsidRPr="007679B9">
        <w:rPr>
          <w:b/>
          <w:noProof/>
          <w:sz w:val="24"/>
          <w:szCs w:val="24"/>
        </w:rPr>
        <w:t>Ekspresi Minat</w:t>
      </w:r>
    </w:p>
    <w:p w14:paraId="1CBF5E4E" w14:textId="77777777" w:rsidR="00B44376" w:rsidRPr="007679B9" w:rsidRDefault="00B44376" w:rsidP="00B44376">
      <w:pPr>
        <w:suppressAutoHyphens w:val="0"/>
        <w:overflowPunct/>
        <w:autoSpaceDE/>
        <w:autoSpaceDN/>
        <w:adjustRightInd/>
        <w:spacing w:before="142" w:after="0"/>
        <w:textAlignment w:val="auto"/>
        <w:rPr>
          <w:noProof/>
          <w:lang w:val="en-US"/>
        </w:rPr>
      </w:pPr>
    </w:p>
    <w:p w14:paraId="7491A29C" w14:textId="77777777" w:rsidR="00B44376" w:rsidRPr="007679B9" w:rsidRDefault="00B44376" w:rsidP="00B44376">
      <w:pPr>
        <w:suppressAutoHyphens w:val="0"/>
        <w:overflowPunct/>
        <w:autoSpaceDE/>
        <w:autoSpaceDN/>
        <w:adjustRightInd/>
        <w:spacing w:before="142" w:after="0"/>
        <w:textAlignment w:val="auto"/>
        <w:rPr>
          <w:noProof/>
          <w:lang w:val="en-US"/>
        </w:rPr>
      </w:pPr>
      <w:r w:rsidRPr="007679B9">
        <w:rPr>
          <w:noProof/>
        </w:rPr>
        <w:t>Perseroan Terbatas Sarana Multi Infrastruktur ("</w:t>
      </w:r>
      <w:r w:rsidRPr="007679B9">
        <w:rPr>
          <w:b/>
          <w:bCs/>
          <w:noProof/>
        </w:rPr>
        <w:t>Klien</w:t>
      </w:r>
      <w:r w:rsidRPr="007679B9">
        <w:rPr>
          <w:noProof/>
        </w:rPr>
        <w:t xml:space="preserve">") </w:t>
      </w:r>
      <w:r w:rsidRPr="007679B9">
        <w:rPr>
          <w:iCs/>
          <w:noProof/>
        </w:rPr>
        <w:t>telah menerima</w:t>
      </w:r>
      <w:r w:rsidRPr="007679B9">
        <w:rPr>
          <w:noProof/>
        </w:rPr>
        <w:t xml:space="preserve"> pembiayaan dari </w:t>
      </w:r>
      <w:r w:rsidRPr="007679B9">
        <w:rPr>
          <w:i/>
          <w:noProof/>
        </w:rPr>
        <w:t>Agence Française de Développement</w:t>
      </w:r>
      <w:r w:rsidRPr="007679B9">
        <w:rPr>
          <w:noProof/>
        </w:rPr>
        <w:t xml:space="preserve"> ("</w:t>
      </w:r>
      <w:r w:rsidRPr="007679B9">
        <w:rPr>
          <w:b/>
          <w:noProof/>
        </w:rPr>
        <w:t>AFD</w:t>
      </w:r>
      <w:r w:rsidRPr="007679B9">
        <w:rPr>
          <w:noProof/>
        </w:rPr>
        <w:t xml:space="preserve">"), dan bermaksud untuk menggunakan sebagian dananya untuk pembayaran di bawah proyek berikut: Pembangkit Listrik Tenaga Air Busang di Murung Raya, Kalimantan Tengah. </w:t>
      </w:r>
    </w:p>
    <w:p w14:paraId="1218376E" w14:textId="669BBF78" w:rsidR="00B44376" w:rsidRPr="007679B9" w:rsidRDefault="00B44376" w:rsidP="00B44376">
      <w:pPr>
        <w:suppressAutoHyphens w:val="0"/>
        <w:overflowPunct/>
        <w:autoSpaceDE/>
        <w:autoSpaceDN/>
        <w:adjustRightInd/>
        <w:spacing w:before="142" w:after="0"/>
        <w:textAlignment w:val="auto"/>
        <w:rPr>
          <w:noProof/>
          <w:lang w:val="en-US"/>
        </w:rPr>
      </w:pPr>
      <w:r w:rsidRPr="007679B9">
        <w:rPr>
          <w:noProof/>
        </w:rPr>
        <w:t xml:space="preserve">Layanan konsultan terdiri dari </w:t>
      </w:r>
      <w:r w:rsidRPr="00056C21">
        <w:rPr>
          <w:i/>
          <w:noProof/>
        </w:rPr>
        <w:t>Penilaian Dampak Lingkungan dan Sosial</w:t>
      </w:r>
      <w:r w:rsidR="00E12091" w:rsidRPr="00056C21">
        <w:rPr>
          <w:rStyle w:val="EndnoteReference"/>
          <w:i/>
          <w:noProof/>
        </w:rPr>
        <w:endnoteReference w:id="2"/>
      </w:r>
      <w:r w:rsidR="00E12091" w:rsidRPr="007679B9">
        <w:rPr>
          <w:i/>
          <w:noProof/>
        </w:rPr>
        <w:t>.</w:t>
      </w:r>
    </w:p>
    <w:p w14:paraId="46133B12" w14:textId="77777777" w:rsidR="00B44376" w:rsidRPr="007679B9" w:rsidRDefault="00B44376" w:rsidP="00B44376">
      <w:pPr>
        <w:suppressAutoHyphens w:val="0"/>
        <w:overflowPunct/>
        <w:autoSpaceDE/>
        <w:autoSpaceDN/>
        <w:adjustRightInd/>
        <w:spacing w:before="142" w:after="0"/>
        <w:textAlignment w:val="auto"/>
        <w:rPr>
          <w:noProof/>
          <w:lang w:val="en-US"/>
        </w:rPr>
      </w:pPr>
      <w:r w:rsidRPr="007679B9">
        <w:rPr>
          <w:noProof/>
        </w:rPr>
        <w:t>Klien dengan ini mengundang Pemohon untuk menunjukkan minat mereka dalam memberikan Layanan yang dijelaskan di atas.</w:t>
      </w:r>
    </w:p>
    <w:p w14:paraId="6ACDFFA6" w14:textId="77777777" w:rsidR="00B44376" w:rsidRPr="007679B9" w:rsidRDefault="00B44376" w:rsidP="00B44376">
      <w:pPr>
        <w:suppressAutoHyphens w:val="0"/>
        <w:overflowPunct/>
        <w:autoSpaceDE/>
        <w:autoSpaceDN/>
        <w:adjustRightInd/>
        <w:spacing w:before="142"/>
        <w:textAlignment w:val="auto"/>
        <w:rPr>
          <w:i/>
          <w:noProof/>
          <w:lang w:val="en-US"/>
        </w:rPr>
      </w:pPr>
      <w:r w:rsidRPr="007679B9">
        <w:rPr>
          <w:noProof/>
        </w:rPr>
        <w:t>Permintaan Pernyataan Minat ini terbuka untuk:</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7"/>
      </w:tblGrid>
      <w:tr w:rsidR="00B44376" w:rsidRPr="007679B9" w14:paraId="44321CE0" w14:textId="77777777" w:rsidTr="008D613F">
        <w:tc>
          <w:tcPr>
            <w:tcW w:w="5987" w:type="dxa"/>
            <w:vAlign w:val="center"/>
          </w:tcPr>
          <w:p w14:paraId="7BD56289" w14:textId="77777777" w:rsidR="00B44376" w:rsidRPr="00056C21" w:rsidRDefault="00B44376" w:rsidP="008D613F">
            <w:pPr>
              <w:pStyle w:val="ListParagraph"/>
              <w:numPr>
                <w:ilvl w:val="0"/>
                <w:numId w:val="78"/>
              </w:numPr>
              <w:suppressAutoHyphens w:val="0"/>
              <w:overflowPunct/>
              <w:autoSpaceDE/>
              <w:autoSpaceDN/>
              <w:adjustRightInd/>
              <w:spacing w:after="0"/>
              <w:ind w:left="635" w:hanging="283"/>
              <w:contextualSpacing w:val="0"/>
              <w:jc w:val="left"/>
              <w:textAlignment w:val="auto"/>
              <w:rPr>
                <w:noProof/>
                <w:lang w:val="en-US"/>
              </w:rPr>
            </w:pPr>
            <w:r w:rsidRPr="00056C21">
              <w:rPr>
                <w:noProof/>
              </w:rPr>
              <w:t>Perusahaan konsultan</w:t>
            </w:r>
          </w:p>
        </w:tc>
      </w:tr>
      <w:tr w:rsidR="00B44376" w:rsidRPr="007679B9" w14:paraId="4D205518" w14:textId="77777777" w:rsidTr="008D613F">
        <w:tc>
          <w:tcPr>
            <w:tcW w:w="5987" w:type="dxa"/>
            <w:vAlign w:val="center"/>
          </w:tcPr>
          <w:p w14:paraId="0FEE8992" w14:textId="77777777" w:rsidR="00B44376" w:rsidRPr="00056C21" w:rsidRDefault="00B44376" w:rsidP="008D613F">
            <w:pPr>
              <w:pStyle w:val="ListParagraph"/>
              <w:numPr>
                <w:ilvl w:val="0"/>
                <w:numId w:val="78"/>
              </w:numPr>
              <w:suppressAutoHyphens w:val="0"/>
              <w:overflowPunct/>
              <w:autoSpaceDE/>
              <w:autoSpaceDN/>
              <w:adjustRightInd/>
              <w:spacing w:after="0"/>
              <w:ind w:left="635" w:hanging="283"/>
              <w:contextualSpacing w:val="0"/>
              <w:jc w:val="left"/>
              <w:textAlignment w:val="auto"/>
              <w:rPr>
                <w:noProof/>
                <w:lang w:val="en-US"/>
              </w:rPr>
            </w:pPr>
            <w:r w:rsidRPr="00056C21">
              <w:rPr>
                <w:noProof/>
              </w:rPr>
              <w:t>Joint Venture antara perusahaan konsultan</w:t>
            </w:r>
          </w:p>
        </w:tc>
      </w:tr>
    </w:tbl>
    <w:p w14:paraId="3992E1F7" w14:textId="5EE085BB" w:rsidR="00B44376" w:rsidRPr="007679B9" w:rsidRDefault="00B44376" w:rsidP="00B44376">
      <w:pPr>
        <w:suppressAutoHyphens w:val="0"/>
        <w:overflowPunct/>
        <w:autoSpaceDE/>
        <w:autoSpaceDN/>
        <w:adjustRightInd/>
        <w:spacing w:before="142" w:after="0"/>
        <w:textAlignment w:val="auto"/>
        <w:rPr>
          <w:noProof/>
          <w:lang w:val="en-US"/>
        </w:rPr>
      </w:pPr>
      <w:r w:rsidRPr="007679B9">
        <w:rPr>
          <w:noProof/>
        </w:rPr>
        <w:t xml:space="preserve">Kriteria kelayakan untuk pembiayaan AFD ditentukan dalam sub-klausul 1.3 dari "Pedoman Pengadaan untuk Kontrak </w:t>
      </w:r>
      <w:r w:rsidR="00244DAB">
        <w:rPr>
          <w:noProof/>
        </w:rPr>
        <w:t xml:space="preserve">Pembiayaan </w:t>
      </w:r>
      <w:r w:rsidRPr="007679B9">
        <w:rPr>
          <w:noProof/>
        </w:rPr>
        <w:t>AFD</w:t>
      </w:r>
      <w:r w:rsidR="00244DAB">
        <w:rPr>
          <w:noProof/>
        </w:rPr>
        <w:t xml:space="preserve"> </w:t>
      </w:r>
      <w:r w:rsidRPr="007679B9">
        <w:rPr>
          <w:noProof/>
        </w:rPr>
        <w:t xml:space="preserve">di Luar Negeri", tersedia secara </w:t>
      </w:r>
      <w:r w:rsidRPr="00244DAB">
        <w:rPr>
          <w:i/>
          <w:iCs/>
          <w:noProof/>
        </w:rPr>
        <w:t>online</w:t>
      </w:r>
      <w:r w:rsidRPr="007679B9">
        <w:rPr>
          <w:noProof/>
        </w:rPr>
        <w:t xml:space="preserve"> di situs web AFD: </w:t>
      </w:r>
      <w:hyperlink r:id="rId11" w:history="1">
        <w:r w:rsidRPr="007679B9">
          <w:rPr>
            <w:rStyle w:val="Hyperlink"/>
            <w:noProof/>
          </w:rPr>
          <w:t>http://www.afd.fr</w:t>
        </w:r>
      </w:hyperlink>
      <w:r w:rsidRPr="007679B9">
        <w:rPr>
          <w:noProof/>
        </w:rPr>
        <w:t>.</w:t>
      </w:r>
    </w:p>
    <w:p w14:paraId="52F39F5D" w14:textId="77777777" w:rsidR="00B44376" w:rsidRPr="007679B9" w:rsidRDefault="00B44376" w:rsidP="00B44376">
      <w:pPr>
        <w:suppressAutoHyphens w:val="0"/>
        <w:overflowPunct/>
        <w:autoSpaceDE/>
        <w:autoSpaceDN/>
        <w:adjustRightInd/>
        <w:spacing w:before="142" w:after="0"/>
        <w:textAlignment w:val="auto"/>
        <w:rPr>
          <w:noProof/>
          <w:lang w:val="en-US"/>
        </w:rPr>
      </w:pPr>
      <w:r w:rsidRPr="007679B9">
        <w:rPr>
          <w:noProof/>
        </w:rPr>
        <w:t xml:space="preserve">Pemohon hanya boleh mengajukan satu permohonan, baik atas namanya sendiri atau sebagai anggota </w:t>
      </w:r>
      <w:r w:rsidRPr="00244DAB">
        <w:rPr>
          <w:i/>
          <w:iCs/>
          <w:noProof/>
        </w:rPr>
        <w:t>Joint Venture</w:t>
      </w:r>
      <w:r w:rsidRPr="007679B9">
        <w:rPr>
          <w:noProof/>
        </w:rPr>
        <w:t xml:space="preserve"> (JV). Jika Pemohon (termasuk anggota JV) mengajukan atau berpartisipasi dalam lebih dari satu aplikasi, semua aplikasi tersebut akan ditolak. Namun, Subkonsultan yang sama dapat berpartisipasi dalam beberapa aplikasi.</w:t>
      </w:r>
    </w:p>
    <w:p w14:paraId="67359C6F" w14:textId="77777777" w:rsidR="00B44376" w:rsidRPr="007679B9" w:rsidRDefault="00B44376" w:rsidP="00B44376">
      <w:pPr>
        <w:suppressAutoHyphens w:val="0"/>
        <w:overflowPunct/>
        <w:autoSpaceDE/>
        <w:autoSpaceDN/>
        <w:adjustRightInd/>
        <w:spacing w:before="142" w:after="0"/>
        <w:textAlignment w:val="auto"/>
        <w:rPr>
          <w:noProof/>
          <w:lang w:val="en-US"/>
        </w:rPr>
      </w:pPr>
      <w:r w:rsidRPr="007679B9">
        <w:rPr>
          <w:noProof/>
        </w:rPr>
        <w:t>Jika Pemohon adalah JV, pernyataan minat harus mencakup:</w:t>
      </w:r>
    </w:p>
    <w:p w14:paraId="0EBF2C83" w14:textId="77777777" w:rsidR="00B44376" w:rsidRPr="007679B9" w:rsidRDefault="00B44376" w:rsidP="00B44376">
      <w:pPr>
        <w:pStyle w:val="ListParagraph"/>
        <w:numPr>
          <w:ilvl w:val="0"/>
          <w:numId w:val="70"/>
        </w:numPr>
        <w:suppressAutoHyphens w:val="0"/>
        <w:overflowPunct/>
        <w:autoSpaceDE/>
        <w:autoSpaceDN/>
        <w:adjustRightInd/>
        <w:spacing w:before="142" w:after="0"/>
        <w:ind w:left="567" w:hanging="567"/>
        <w:textAlignment w:val="auto"/>
        <w:rPr>
          <w:noProof/>
          <w:lang w:val="en-US"/>
        </w:rPr>
      </w:pPr>
      <w:r w:rsidRPr="007679B9">
        <w:rPr>
          <w:noProof/>
        </w:rPr>
        <w:t>salinan Perjanjian JV yang ditandatangani oleh semua anggota,</w:t>
      </w:r>
    </w:p>
    <w:p w14:paraId="571B5D6D" w14:textId="77777777" w:rsidR="00B44376" w:rsidRPr="007679B9" w:rsidRDefault="00B44376" w:rsidP="00B44376">
      <w:pPr>
        <w:suppressAutoHyphens w:val="0"/>
        <w:overflowPunct/>
        <w:autoSpaceDE/>
        <w:autoSpaceDN/>
        <w:adjustRightInd/>
        <w:spacing w:before="142" w:after="0"/>
        <w:textAlignment w:val="auto"/>
        <w:rPr>
          <w:noProof/>
          <w:lang w:val="en-US"/>
        </w:rPr>
      </w:pPr>
      <w:r w:rsidRPr="007679B9">
        <w:rPr>
          <w:noProof/>
        </w:rPr>
        <w:t>atau</w:t>
      </w:r>
    </w:p>
    <w:p w14:paraId="4FDC1582" w14:textId="77777777" w:rsidR="00B44376" w:rsidRPr="007679B9" w:rsidRDefault="00B44376" w:rsidP="00B44376">
      <w:pPr>
        <w:pStyle w:val="ListParagraph"/>
        <w:numPr>
          <w:ilvl w:val="0"/>
          <w:numId w:val="70"/>
        </w:numPr>
        <w:suppressAutoHyphens w:val="0"/>
        <w:overflowPunct/>
        <w:autoSpaceDE/>
        <w:autoSpaceDN/>
        <w:adjustRightInd/>
        <w:spacing w:before="142" w:after="0"/>
        <w:ind w:left="567" w:hanging="567"/>
        <w:textAlignment w:val="auto"/>
        <w:rPr>
          <w:noProof/>
          <w:lang w:val="en-US"/>
        </w:rPr>
      </w:pPr>
      <w:r w:rsidRPr="007679B9">
        <w:rPr>
          <w:noProof/>
        </w:rPr>
        <w:t xml:space="preserve">surat niat untuk melaksanakan Perjanjian JV, yang ditandatangani oleh semua anggota bersama dengan salinan proposal Perjanjian, </w:t>
      </w:r>
    </w:p>
    <w:p w14:paraId="4932002E" w14:textId="77777777" w:rsidR="00B44376" w:rsidRPr="007679B9" w:rsidRDefault="00B44376" w:rsidP="00B44376">
      <w:pPr>
        <w:suppressAutoHyphens w:val="0"/>
        <w:overflowPunct/>
        <w:autoSpaceDE/>
        <w:autoSpaceDN/>
        <w:adjustRightInd/>
        <w:spacing w:before="142" w:after="0"/>
        <w:textAlignment w:val="auto"/>
        <w:rPr>
          <w:noProof/>
          <w:lang w:val="en-US"/>
        </w:rPr>
      </w:pPr>
      <w:r w:rsidRPr="007679B9">
        <w:rPr>
          <w:noProof/>
        </w:rPr>
        <w:t>Dengan tidak adanya dokumen ini, anggota lain akan dianggap sebagai Subkonsultan.</w:t>
      </w:r>
    </w:p>
    <w:p w14:paraId="1E3DCA64" w14:textId="77777777" w:rsidR="00B44376" w:rsidRPr="007679B9" w:rsidRDefault="00B44376" w:rsidP="00B44376">
      <w:pPr>
        <w:suppressAutoHyphens w:val="0"/>
        <w:overflowPunct/>
        <w:autoSpaceDE/>
        <w:autoSpaceDN/>
        <w:adjustRightInd/>
        <w:spacing w:before="142" w:after="0"/>
        <w:textAlignment w:val="auto"/>
        <w:rPr>
          <w:noProof/>
          <w:lang w:val="en-US"/>
        </w:rPr>
      </w:pPr>
      <w:r w:rsidRPr="007679B9">
        <w:rPr>
          <w:noProof/>
        </w:rPr>
        <w:t>Pengalaman dan kualifikasi Subkonsultan tidak diperhitungkan dalam evaluasi aplikasi.</w:t>
      </w:r>
    </w:p>
    <w:p w14:paraId="438A2476" w14:textId="77777777" w:rsidR="00B44376" w:rsidRPr="007679B9" w:rsidRDefault="00B44376" w:rsidP="00B44376">
      <w:pPr>
        <w:suppressAutoHyphens w:val="0"/>
        <w:overflowPunct/>
        <w:autoSpaceDE/>
        <w:autoSpaceDN/>
        <w:adjustRightInd/>
        <w:spacing w:before="142" w:after="0"/>
        <w:textAlignment w:val="auto"/>
        <w:rPr>
          <w:noProof/>
          <w:lang w:val="en-US"/>
        </w:rPr>
      </w:pPr>
      <w:r w:rsidRPr="007679B9">
        <w:rPr>
          <w:noProof/>
        </w:rPr>
        <w:t>Pelamar yang Tertarik harus memberikan informasi yang membuktikan bahwa mereka memenuhi syarat dan berpengalaman untuk melakukan Layanan tersebut. Untuk tujuan itu, bukti terdokumentasi dari layanan terbaru dan serupa harus diserahkan.</w:t>
      </w:r>
    </w:p>
    <w:p w14:paraId="25A59D4F" w14:textId="77777777" w:rsidR="00B44376" w:rsidRPr="007679B9" w:rsidRDefault="00B44376" w:rsidP="00B44376">
      <w:pPr>
        <w:keepNext/>
        <w:keepLines/>
        <w:suppressAutoHyphens w:val="0"/>
        <w:overflowPunct/>
        <w:autoSpaceDE/>
        <w:autoSpaceDN/>
        <w:adjustRightInd/>
        <w:spacing w:before="142" w:after="0"/>
        <w:textAlignment w:val="auto"/>
        <w:rPr>
          <w:noProof/>
          <w:lang w:val="en-US"/>
        </w:rPr>
      </w:pPr>
      <w:r w:rsidRPr="007679B9">
        <w:rPr>
          <w:noProof/>
        </w:rPr>
        <w:t>Penentuan kesamaan pengalaman akan didasarkan pada:</w:t>
      </w:r>
    </w:p>
    <w:p w14:paraId="5D909C64" w14:textId="59D54C77" w:rsidR="00B44376" w:rsidRPr="007679B9" w:rsidRDefault="00B44376" w:rsidP="00B44376">
      <w:pPr>
        <w:pStyle w:val="ListParagraph"/>
        <w:keepNext/>
        <w:keepLines/>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7679B9">
        <w:rPr>
          <w:noProof/>
        </w:rPr>
        <w:t xml:space="preserve">Ukuran kontrak: diperkirakan </w:t>
      </w:r>
      <w:r w:rsidR="00244DAB">
        <w:rPr>
          <w:noProof/>
        </w:rPr>
        <w:t xml:space="preserve">EUR </w:t>
      </w:r>
      <w:r w:rsidRPr="007679B9">
        <w:rPr>
          <w:noProof/>
        </w:rPr>
        <w:t xml:space="preserve">329.000 </w:t>
      </w:r>
    </w:p>
    <w:p w14:paraId="0FCC871E" w14:textId="6B79CDC7" w:rsidR="00B44376" w:rsidRPr="007679B9" w:rsidRDefault="00B44376" w:rsidP="00B44376">
      <w:pPr>
        <w:pStyle w:val="ListParagraph"/>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7679B9">
        <w:rPr>
          <w:noProof/>
        </w:rPr>
        <w:t>Sifat Layanan: Penilaian Dampak Lingkungan dan Sosial;</w:t>
      </w:r>
    </w:p>
    <w:p w14:paraId="36F8173F" w14:textId="3AD83937" w:rsidR="1A7A503F" w:rsidRPr="007679B9" w:rsidRDefault="1A7A503F" w:rsidP="0C5ADE9F">
      <w:pPr>
        <w:pStyle w:val="ListParagraph"/>
        <w:numPr>
          <w:ilvl w:val="0"/>
          <w:numId w:val="70"/>
        </w:numPr>
        <w:spacing w:before="142" w:after="0"/>
        <w:ind w:left="567" w:hanging="567"/>
        <w:rPr>
          <w:noProof/>
          <w:lang w:val="en-US"/>
        </w:rPr>
      </w:pPr>
      <w:r w:rsidRPr="007679B9">
        <w:rPr>
          <w:noProof/>
        </w:rPr>
        <w:t>Persyaratan umum bagi Pemohon: minimal 5 (lima) tahun pengalaman terlibat dalam melakukan Penilaian Dampak Lingkungan dan Sosial untuk proyek PLTA di Indonesia, dan memiliki pengalaman bekerja sama dengan Lembaga Pembiayaan Internasional dan/atau Bank Pembangunan Multilateral.</w:t>
      </w:r>
    </w:p>
    <w:p w14:paraId="346834C2" w14:textId="6B501998" w:rsidR="00B44376" w:rsidRPr="007679B9" w:rsidRDefault="00B44376" w:rsidP="00B44376">
      <w:pPr>
        <w:pStyle w:val="ListParagraph"/>
        <w:numPr>
          <w:ilvl w:val="0"/>
          <w:numId w:val="70"/>
        </w:numPr>
        <w:suppressAutoHyphens w:val="0"/>
        <w:overflowPunct/>
        <w:autoSpaceDE/>
        <w:autoSpaceDN/>
        <w:adjustRightInd/>
        <w:spacing w:before="142" w:after="0"/>
        <w:ind w:left="567" w:hanging="567"/>
        <w:contextualSpacing w:val="0"/>
        <w:textAlignment w:val="auto"/>
        <w:rPr>
          <w:iCs/>
          <w:noProof/>
          <w:lang w:val="en-US"/>
        </w:rPr>
      </w:pPr>
      <w:r w:rsidRPr="007679B9">
        <w:rPr>
          <w:noProof/>
        </w:rPr>
        <w:lastRenderedPageBreak/>
        <w:t xml:space="preserve">Bidang teknis dan keahlian: </w:t>
      </w:r>
      <w:r w:rsidRPr="00056C21">
        <w:rPr>
          <w:iCs/>
          <w:noProof/>
        </w:rPr>
        <w:t>Spesialis Lingkungan dan Sosial, Analis Sosial Ekonomi, Ahli Hidrologi, Spesialis Pengamanan, Spesialis Keanekaragaman Hayati, Pemetaan GIS/Spasial. Besarnya adalah Proyek Pembangkit Listrik Tenaga Air ≥100 MW dan Saluran Transmisi 150 KV.</w:t>
      </w:r>
    </w:p>
    <w:p w14:paraId="1CBCCC6C" w14:textId="77777777" w:rsidR="00B44376" w:rsidRPr="007679B9" w:rsidRDefault="00B44376" w:rsidP="00B44376">
      <w:pPr>
        <w:pStyle w:val="ListParagraph"/>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7679B9">
        <w:rPr>
          <w:noProof/>
        </w:rPr>
        <w:t>Lokasi: Kabupaten Murung Raya, Kalimantan Tengah, Indonesia.</w:t>
      </w:r>
    </w:p>
    <w:p w14:paraId="11FB0BD3" w14:textId="77777777" w:rsidR="00B44376" w:rsidRPr="007679B9" w:rsidRDefault="00B44376" w:rsidP="00B44376">
      <w:pPr>
        <w:suppressAutoHyphens w:val="0"/>
        <w:overflowPunct/>
        <w:autoSpaceDE/>
        <w:autoSpaceDN/>
        <w:adjustRightInd/>
        <w:spacing w:before="142" w:after="0"/>
        <w:textAlignment w:val="auto"/>
        <w:rPr>
          <w:noProof/>
          <w:lang w:val="en-US"/>
        </w:rPr>
      </w:pPr>
      <w:r w:rsidRPr="007679B9">
        <w:rPr>
          <w:noProof/>
        </w:rPr>
        <w:t>Klien juga akan memperhitungkan untuk evaluasi aplikasi item berikut:</w:t>
      </w:r>
    </w:p>
    <w:p w14:paraId="67016728" w14:textId="77777777" w:rsidR="00B44376" w:rsidRPr="007679B9" w:rsidRDefault="00B44376" w:rsidP="00B44376">
      <w:pPr>
        <w:pStyle w:val="ListParagraph"/>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7679B9">
        <w:rPr>
          <w:noProof/>
        </w:rPr>
        <w:t>Keterampilan dan ketersediaan ahli cadangan teknis internal yang diberikan kepada para ahli di tempat;</w:t>
      </w:r>
    </w:p>
    <w:p w14:paraId="3BDF4AA4" w14:textId="77777777" w:rsidR="00B44376" w:rsidRPr="007679B9" w:rsidRDefault="00B44376" w:rsidP="00B44376">
      <w:pPr>
        <w:pStyle w:val="ListParagraph"/>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7679B9">
        <w:rPr>
          <w:noProof/>
        </w:rPr>
        <w:t>Perwakilan/mitra lokal;</w:t>
      </w:r>
    </w:p>
    <w:p w14:paraId="003F38A5" w14:textId="77777777" w:rsidR="00B44376" w:rsidRPr="007679B9" w:rsidRDefault="00B44376" w:rsidP="00B44376">
      <w:pPr>
        <w:pStyle w:val="ListParagraph"/>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7679B9">
        <w:rPr>
          <w:noProof/>
        </w:rPr>
        <w:t>Prosedur jaminan kualitas dan sertifikasi Pemohon – tentukan jenis atau label sertifikasi: misalnya, ISO 9001 atau sertifikasi lingkungan dan sosial.</w:t>
      </w:r>
    </w:p>
    <w:p w14:paraId="74763817" w14:textId="77777777" w:rsidR="00B44376" w:rsidRPr="007679B9" w:rsidRDefault="00B44376" w:rsidP="00B44376">
      <w:pPr>
        <w:suppressAutoHyphens w:val="0"/>
        <w:overflowPunct/>
        <w:autoSpaceDE/>
        <w:autoSpaceDN/>
        <w:adjustRightInd/>
        <w:spacing w:before="142" w:after="0"/>
        <w:textAlignment w:val="auto"/>
        <w:rPr>
          <w:noProof/>
          <w:lang w:val="en-US"/>
        </w:rPr>
      </w:pPr>
      <w:r w:rsidRPr="007679B9">
        <w:rPr>
          <w:noProof/>
        </w:rPr>
        <w:t>Untuk JV, pemimpinnya dan setiap anggota yang memiliki kantor terdaftar di luar negara Klien harus memenuhi masing-masing kriteria ini.</w:t>
      </w:r>
    </w:p>
    <w:p w14:paraId="7652C29D" w14:textId="77777777" w:rsidR="00B44376" w:rsidRPr="007679B9" w:rsidRDefault="00B44376" w:rsidP="00B44376">
      <w:pPr>
        <w:suppressAutoHyphens w:val="0"/>
        <w:overflowPunct/>
        <w:autoSpaceDE/>
        <w:autoSpaceDN/>
        <w:adjustRightInd/>
        <w:spacing w:before="142" w:after="0"/>
        <w:textAlignment w:val="auto"/>
        <w:rPr>
          <w:noProof/>
          <w:lang w:val="en-US"/>
        </w:rPr>
      </w:pPr>
      <w:r w:rsidRPr="007679B9">
        <w:rPr>
          <w:noProof/>
        </w:rPr>
        <w:t>Aplikasi yang tidak memenuhi salah satu dari persyaratan ini akan ditolak.]</w:t>
      </w:r>
    </w:p>
    <w:p w14:paraId="6000EF67" w14:textId="77777777" w:rsidR="00B44376" w:rsidRPr="007679B9" w:rsidRDefault="00B44376" w:rsidP="00B44376">
      <w:pPr>
        <w:suppressAutoHyphens w:val="0"/>
        <w:overflowPunct/>
        <w:autoSpaceDE/>
        <w:autoSpaceDN/>
        <w:adjustRightInd/>
        <w:spacing w:before="142" w:after="0"/>
        <w:textAlignment w:val="auto"/>
        <w:rPr>
          <w:noProof/>
          <w:lang w:val="en-US"/>
        </w:rPr>
      </w:pPr>
      <w:r w:rsidRPr="007679B9">
        <w:rPr>
          <w:noProof/>
        </w:rPr>
        <w:t xml:space="preserve">Di antara aplikasi yang diajukan, Klien akan memilih maksimal enam (6) Pelamar, yang akan dikirimkan Permintaan </w:t>
      </w:r>
      <w:r w:rsidRPr="00244DAB">
        <w:rPr>
          <w:i/>
          <w:iCs/>
          <w:noProof/>
        </w:rPr>
        <w:t>Proposal</w:t>
      </w:r>
      <w:r w:rsidRPr="007679B9">
        <w:rPr>
          <w:noProof/>
        </w:rPr>
        <w:t xml:space="preserve"> untuk melaksanakan Layanan.</w:t>
      </w:r>
    </w:p>
    <w:p w14:paraId="5872D785" w14:textId="2BD9887F" w:rsidR="007679B9" w:rsidRDefault="00B44376" w:rsidP="00B44376">
      <w:pPr>
        <w:tabs>
          <w:tab w:val="right" w:leader="underscore" w:pos="9072"/>
        </w:tabs>
        <w:suppressAutoHyphens w:val="0"/>
        <w:overflowPunct/>
        <w:autoSpaceDE/>
        <w:autoSpaceDN/>
        <w:adjustRightInd/>
        <w:spacing w:before="142" w:after="0"/>
        <w:textAlignment w:val="auto"/>
        <w:rPr>
          <w:noProof/>
        </w:rPr>
      </w:pPr>
      <w:r w:rsidRPr="007679B9">
        <w:rPr>
          <w:noProof/>
        </w:rPr>
        <w:t xml:space="preserve">Pernyataan Minat harus diserahkan ke alamat di bawah ini selambat-lambatnya </w:t>
      </w:r>
      <w:r w:rsidRPr="007679B9">
        <w:rPr>
          <w:noProof/>
        </w:rPr>
        <w:tab/>
      </w:r>
      <w:r w:rsidR="005734B4">
        <w:rPr>
          <w:b/>
          <w:bCs/>
          <w:noProof/>
        </w:rPr>
        <w:t>7</w:t>
      </w:r>
      <w:r w:rsidR="007679B9" w:rsidRPr="009B2431">
        <w:rPr>
          <w:b/>
          <w:bCs/>
          <w:noProof/>
        </w:rPr>
        <w:t xml:space="preserve"> </w:t>
      </w:r>
      <w:r w:rsidR="005734B4">
        <w:rPr>
          <w:b/>
          <w:bCs/>
          <w:noProof/>
        </w:rPr>
        <w:t>April</w:t>
      </w:r>
      <w:r w:rsidR="007679B9" w:rsidRPr="009B2431">
        <w:rPr>
          <w:b/>
          <w:bCs/>
          <w:noProof/>
        </w:rPr>
        <w:t xml:space="preserve"> 2025, 16:00 WIB</w:t>
      </w:r>
      <w:r w:rsidR="004C513B">
        <w:rPr>
          <w:noProof/>
        </w:rPr>
        <w:t xml:space="preserve"> melalui penyampaian dokumen</w:t>
      </w:r>
      <w:r w:rsidR="004C513B" w:rsidRPr="004C513B">
        <w:rPr>
          <w:i/>
          <w:iCs/>
          <w:noProof/>
        </w:rPr>
        <w:t xml:space="preserve"> hardcopy</w:t>
      </w:r>
      <w:r w:rsidR="004C513B">
        <w:rPr>
          <w:noProof/>
        </w:rPr>
        <w:t xml:space="preserve"> ke alamat sebagai berikut</w:t>
      </w:r>
      <w:r w:rsidR="007679B9" w:rsidRPr="00056C21">
        <w:rPr>
          <w:noProof/>
        </w:rPr>
        <w:t>:</w:t>
      </w:r>
      <w:r w:rsidR="009B2431">
        <w:rPr>
          <w:noProof/>
        </w:rPr>
        <w:t xml:space="preserve"> </w:t>
      </w:r>
    </w:p>
    <w:p w14:paraId="2B996059" w14:textId="77777777" w:rsidR="009B2431" w:rsidRPr="009B2431" w:rsidRDefault="009B2431" w:rsidP="009B2431">
      <w:pPr>
        <w:tabs>
          <w:tab w:val="right" w:leader="underscore" w:pos="9072"/>
        </w:tabs>
        <w:suppressAutoHyphens w:val="0"/>
        <w:overflowPunct/>
        <w:autoSpaceDE/>
        <w:autoSpaceDN/>
        <w:adjustRightInd/>
        <w:spacing w:before="142" w:after="0" w:line="240" w:lineRule="auto"/>
        <w:textAlignment w:val="auto"/>
        <w:rPr>
          <w:noProof/>
          <w:sz w:val="2"/>
          <w:szCs w:val="2"/>
          <w:lang w:val="en-US"/>
        </w:rPr>
      </w:pPr>
    </w:p>
    <w:p w14:paraId="0C97FCAA" w14:textId="2CE28872" w:rsidR="00B44376" w:rsidRPr="00056C21" w:rsidRDefault="00244DAB" w:rsidP="00B44376">
      <w:pPr>
        <w:spacing w:after="0"/>
        <w:ind w:left="191"/>
        <w:rPr>
          <w:bCs/>
          <w:noProof/>
          <w:lang w:val="en-US"/>
        </w:rPr>
      </w:pPr>
      <w:r>
        <w:rPr>
          <w:bCs/>
          <w:noProof/>
        </w:rPr>
        <w:t>Panitia Pengadaan</w:t>
      </w:r>
      <w:r w:rsidR="00B44376" w:rsidRPr="00056C21">
        <w:rPr>
          <w:bCs/>
          <w:noProof/>
        </w:rPr>
        <w:t xml:space="preserve"> PT Sarana Multi Infrastruktur (Persero)</w:t>
      </w:r>
    </w:p>
    <w:p w14:paraId="3DC4C36D" w14:textId="77777777" w:rsidR="00B44376" w:rsidRPr="00056C21" w:rsidRDefault="00B44376" w:rsidP="00B44376">
      <w:pPr>
        <w:spacing w:after="0"/>
        <w:ind w:left="191"/>
        <w:rPr>
          <w:bCs/>
          <w:noProof/>
          <w:lang w:val="en-US"/>
        </w:rPr>
      </w:pPr>
      <w:r w:rsidRPr="00244DAB">
        <w:rPr>
          <w:bCs/>
          <w:i/>
          <w:iCs/>
          <w:noProof/>
        </w:rPr>
        <w:t>Mailroom</w:t>
      </w:r>
      <w:r w:rsidRPr="00056C21">
        <w:rPr>
          <w:bCs/>
          <w:noProof/>
        </w:rPr>
        <w:t xml:space="preserve"> PT Sarana Multi Infrastruktur (Persero)</w:t>
      </w:r>
    </w:p>
    <w:p w14:paraId="4089F2E1" w14:textId="77777777" w:rsidR="00B44376" w:rsidRPr="00056C21" w:rsidRDefault="00B44376" w:rsidP="00B44376">
      <w:pPr>
        <w:spacing w:after="0"/>
        <w:ind w:left="191"/>
        <w:rPr>
          <w:bCs/>
          <w:noProof/>
          <w:lang w:val="en-US"/>
        </w:rPr>
      </w:pPr>
      <w:r w:rsidRPr="00056C21">
        <w:rPr>
          <w:bCs/>
          <w:noProof/>
        </w:rPr>
        <w:t>Sahid Sudirman Center, Lantai 47, Jl. Jend. Sudirman No.86, RT.10/RW.11,</w:t>
      </w:r>
    </w:p>
    <w:p w14:paraId="07378A1E" w14:textId="77777777" w:rsidR="00B44376" w:rsidRPr="00056C21" w:rsidRDefault="00B44376" w:rsidP="00B44376">
      <w:pPr>
        <w:spacing w:after="0"/>
        <w:ind w:left="191"/>
        <w:rPr>
          <w:bCs/>
          <w:noProof/>
          <w:lang w:val="en-US"/>
        </w:rPr>
      </w:pPr>
      <w:r w:rsidRPr="00056C21">
        <w:rPr>
          <w:bCs/>
          <w:noProof/>
        </w:rPr>
        <w:t>Karet Tengsin, Kecamatan Tanah Abang,</w:t>
      </w:r>
    </w:p>
    <w:p w14:paraId="78BA5558" w14:textId="77777777" w:rsidR="00B44376" w:rsidRPr="00056C21" w:rsidRDefault="00B44376" w:rsidP="00B44376">
      <w:pPr>
        <w:spacing w:after="0"/>
        <w:ind w:left="191"/>
        <w:rPr>
          <w:bCs/>
          <w:noProof/>
          <w:lang w:val="en-US"/>
        </w:rPr>
      </w:pPr>
      <w:r w:rsidRPr="00056C21">
        <w:rPr>
          <w:bCs/>
          <w:noProof/>
        </w:rPr>
        <w:t>Kota Jakarta Pusat, Daerah Khusus Ibukota Jakarta 10220, Indonesia</w:t>
      </w:r>
    </w:p>
    <w:p w14:paraId="6FFEBAD4" w14:textId="5E7C89AB" w:rsidR="006A7F61" w:rsidRDefault="006A7F61" w:rsidP="00B44376">
      <w:pPr>
        <w:tabs>
          <w:tab w:val="right" w:leader="underscore" w:pos="9072"/>
        </w:tabs>
        <w:suppressAutoHyphens w:val="0"/>
        <w:overflowPunct/>
        <w:autoSpaceDE/>
        <w:autoSpaceDN/>
        <w:adjustRightInd/>
        <w:spacing w:before="142" w:after="0"/>
        <w:textAlignment w:val="auto"/>
        <w:rPr>
          <w:noProof/>
        </w:rPr>
      </w:pPr>
      <w:r>
        <w:rPr>
          <w:noProof/>
        </w:rPr>
        <w:t xml:space="preserve">Atau melalui penyampaian dokumen softcopy ke alamat email:  </w:t>
      </w:r>
    </w:p>
    <w:p w14:paraId="1F6916DE" w14:textId="3B02A849" w:rsidR="00B44376" w:rsidRPr="007679B9" w:rsidRDefault="006A7F61" w:rsidP="006A7F61">
      <w:pPr>
        <w:tabs>
          <w:tab w:val="right" w:leader="underscore" w:pos="9072"/>
        </w:tabs>
        <w:suppressAutoHyphens w:val="0"/>
        <w:overflowPunct/>
        <w:autoSpaceDE/>
        <w:autoSpaceDN/>
        <w:adjustRightInd/>
        <w:spacing w:before="142" w:after="0" w:line="240" w:lineRule="auto"/>
        <w:textAlignment w:val="auto"/>
        <w:rPr>
          <w:noProof/>
          <w:lang w:val="en-US"/>
        </w:rPr>
      </w:pPr>
      <w:r w:rsidRPr="006A7F61">
        <w:rPr>
          <w:noProof/>
          <w:sz w:val="2"/>
          <w:szCs w:val="2"/>
        </w:rPr>
        <w:br/>
      </w:r>
      <w:r w:rsidR="00B44376" w:rsidRPr="007679B9">
        <w:rPr>
          <w:noProof/>
        </w:rPr>
        <w:t xml:space="preserve">Email: </w:t>
      </w:r>
      <w:r w:rsidR="00B44376" w:rsidRPr="00056C21">
        <w:rPr>
          <w:iCs/>
          <w:noProof/>
        </w:rPr>
        <w:t>pengadaan@ptsmi.co.id</w:t>
      </w:r>
    </w:p>
    <w:p w14:paraId="1D9F0CE8" w14:textId="77777777" w:rsidR="00B44376" w:rsidRPr="007679B9" w:rsidRDefault="00B44376" w:rsidP="00B44376">
      <w:pPr>
        <w:tabs>
          <w:tab w:val="right" w:leader="underscore" w:pos="9072"/>
        </w:tabs>
        <w:suppressAutoHyphens w:val="0"/>
        <w:overflowPunct/>
        <w:autoSpaceDE/>
        <w:autoSpaceDN/>
        <w:adjustRightInd/>
        <w:spacing w:before="142" w:after="0"/>
        <w:textAlignment w:val="auto"/>
        <w:rPr>
          <w:noProof/>
          <w:lang w:val="en-US"/>
        </w:rPr>
      </w:pPr>
      <w:r w:rsidRPr="007679B9">
        <w:rPr>
          <w:noProof/>
        </w:rPr>
        <w:t>Pelamar yang tertarik dapat memperoleh informasi lebih lanjut di alamat di bawah ini selama jam kerja:</w:t>
      </w:r>
      <w:r w:rsidRPr="007679B9">
        <w:rPr>
          <w:noProof/>
        </w:rPr>
        <w:br/>
      </w:r>
      <w:r w:rsidRPr="00056C21">
        <w:rPr>
          <w:iCs/>
          <w:noProof/>
        </w:rPr>
        <w:t>pengadaan@ptsmi.co.id</w:t>
      </w:r>
    </w:p>
    <w:p w14:paraId="79A874E3" w14:textId="77777777" w:rsidR="004314E9" w:rsidRPr="007679B9" w:rsidRDefault="004314E9" w:rsidP="00B44376">
      <w:pPr>
        <w:suppressAutoHyphens w:val="0"/>
        <w:overflowPunct/>
        <w:autoSpaceDE/>
        <w:autoSpaceDN/>
        <w:adjustRightInd/>
        <w:spacing w:after="0" w:line="240" w:lineRule="auto"/>
        <w:jc w:val="center"/>
        <w:textAlignment w:val="auto"/>
        <w:rPr>
          <w:b/>
          <w:noProof/>
          <w:sz w:val="28"/>
          <w:szCs w:val="28"/>
          <w:lang w:val="en-US"/>
        </w:rPr>
      </w:pPr>
    </w:p>
    <w:p w14:paraId="6EDFAAF8" w14:textId="77777777" w:rsidR="004314E9" w:rsidRPr="007679B9" w:rsidRDefault="004314E9" w:rsidP="004314E9">
      <w:pPr>
        <w:rPr>
          <w:noProof/>
          <w:lang w:val="en-US"/>
        </w:rPr>
      </w:pPr>
      <w:r w:rsidRPr="007679B9">
        <w:rPr>
          <w:noProof/>
        </w:rPr>
        <w:t>Hormat kami,</w:t>
      </w:r>
    </w:p>
    <w:p w14:paraId="15AECEC7" w14:textId="1972DC30" w:rsidR="004314E9" w:rsidRPr="00056C21" w:rsidRDefault="00814984" w:rsidP="004314E9">
      <w:pPr>
        <w:rPr>
          <w:i/>
          <w:iCs/>
          <w:noProof/>
          <w:lang w:val="x-none"/>
        </w:rPr>
      </w:pPr>
      <w:r>
        <w:rPr>
          <w:i/>
          <w:iCs/>
          <w:noProof/>
        </w:rPr>
        <w:t>Panitia Pengadaan</w:t>
      </w:r>
    </w:p>
    <w:p w14:paraId="10F81780" w14:textId="77777777" w:rsidR="004314E9" w:rsidRPr="00056C21" w:rsidRDefault="004314E9" w:rsidP="004314E9">
      <w:pPr>
        <w:rPr>
          <w:i/>
          <w:iCs/>
          <w:noProof/>
          <w:lang w:val="x-none"/>
        </w:rPr>
      </w:pPr>
      <w:r w:rsidRPr="00056C21">
        <w:rPr>
          <w:i/>
          <w:iCs/>
          <w:noProof/>
        </w:rPr>
        <w:t>PT Sarana Multi Infrastruktur (Persero)</w:t>
      </w:r>
    </w:p>
    <w:p w14:paraId="0D2228AF" w14:textId="66C6F4C1" w:rsidR="0089729D" w:rsidRPr="007679B9" w:rsidRDefault="0089729D" w:rsidP="004314E9">
      <w:pPr>
        <w:suppressAutoHyphens w:val="0"/>
        <w:overflowPunct/>
        <w:autoSpaceDE/>
        <w:autoSpaceDN/>
        <w:adjustRightInd/>
        <w:spacing w:after="0" w:line="240" w:lineRule="auto"/>
        <w:jc w:val="left"/>
        <w:textAlignment w:val="auto"/>
        <w:rPr>
          <w:noProof/>
          <w:lang w:val="en-US"/>
        </w:rPr>
        <w:sectPr w:rsidR="0089729D" w:rsidRPr="007679B9" w:rsidSect="0088331E">
          <w:headerReference w:type="first" r:id="rId12"/>
          <w:footerReference w:type="first" r:id="rId13"/>
          <w:footnotePr>
            <w:numRestart w:val="eachSect"/>
          </w:footnotePr>
          <w:pgSz w:w="11906" w:h="16838"/>
          <w:pgMar w:top="1417" w:right="1417" w:bottom="1417" w:left="1417" w:header="708" w:footer="708" w:gutter="0"/>
          <w:pgNumType w:fmt="lowerRoman"/>
          <w:cols w:space="708"/>
          <w:titlePg/>
          <w:docGrid w:linePitch="360"/>
        </w:sectPr>
      </w:pPr>
      <w:r w:rsidRPr="007679B9">
        <w:rPr>
          <w:b/>
          <w:noProof/>
          <w:sz w:val="28"/>
          <w:szCs w:val="28"/>
        </w:rPr>
        <w:t xml:space="preserve"> </w:t>
      </w:r>
    </w:p>
    <w:p w14:paraId="4C6F7B80" w14:textId="39D2572C" w:rsidR="00001C61" w:rsidRPr="007679B9" w:rsidRDefault="0052640E" w:rsidP="00056C21">
      <w:pPr>
        <w:pStyle w:val="Formulaire2"/>
        <w:jc w:val="both"/>
        <w:rPr>
          <w:noProof/>
          <w:lang w:val="en-US"/>
        </w:rPr>
      </w:pPr>
      <w:bookmarkStart w:id="0" w:name="TOUT"/>
      <w:r w:rsidRPr="007679B9">
        <w:rPr>
          <w:noProof/>
        </w:rPr>
        <w:lastRenderedPageBreak/>
        <w:t xml:space="preserve">Lampiran Permintaan Pernyataan Minat </w:t>
      </w:r>
      <w:r w:rsidRPr="007679B9">
        <w:rPr>
          <w:noProof/>
        </w:rPr>
        <w:br/>
      </w:r>
      <w:r w:rsidR="00001C61" w:rsidRPr="007679B9">
        <w:rPr>
          <w:noProof/>
        </w:rPr>
        <w:t>(Untuk diserahkan bersama aplikasi, ditandatangani dan tidak diubah)</w:t>
      </w:r>
    </w:p>
    <w:p w14:paraId="6BE1BADC" w14:textId="77777777" w:rsidR="0052640E" w:rsidRPr="007679B9" w:rsidRDefault="007831A9" w:rsidP="008D410F">
      <w:pPr>
        <w:pStyle w:val="Formulaire2"/>
        <w:rPr>
          <w:noProof/>
          <w:lang w:val="en-US"/>
        </w:rPr>
      </w:pPr>
      <w:r w:rsidRPr="007679B9">
        <w:rPr>
          <w:noProof/>
        </w:rPr>
        <w:t>Pernyataan Integritas, Kelayakan dan Tanggung Jawab Lingkungan dan Sosial</w:t>
      </w:r>
    </w:p>
    <w:p w14:paraId="4DCA7033" w14:textId="77777777" w:rsidR="00E44851" w:rsidRPr="00056C21" w:rsidRDefault="00E44851" w:rsidP="00E44851">
      <w:pPr>
        <w:spacing w:line="276" w:lineRule="auto"/>
        <w:rPr>
          <w:i/>
          <w:noProof/>
          <w:lang w:val="en-US"/>
        </w:rPr>
      </w:pPr>
    </w:p>
    <w:bookmarkEnd w:id="0"/>
    <w:p w14:paraId="014E1B85" w14:textId="77777777" w:rsidR="00E44851" w:rsidRPr="007679B9" w:rsidRDefault="00E44851" w:rsidP="00E44851">
      <w:pPr>
        <w:pStyle w:val="Formulaire2"/>
        <w:spacing w:after="120" w:line="240" w:lineRule="auto"/>
        <w:rPr>
          <w:rFonts w:cs="Arial"/>
          <w:sz w:val="8"/>
          <w:szCs w:val="18"/>
          <w:lang w:val="en-US"/>
        </w:rPr>
      </w:pPr>
    </w:p>
    <w:p w14:paraId="2C826721" w14:textId="77777777" w:rsidR="00E44851" w:rsidRPr="007679B9" w:rsidRDefault="00E44851" w:rsidP="00E44851">
      <w:pPr>
        <w:pStyle w:val="Formulaire2"/>
        <w:spacing w:after="120" w:line="240" w:lineRule="auto"/>
        <w:rPr>
          <w:rFonts w:cs="Arial"/>
          <w:sz w:val="8"/>
          <w:szCs w:val="18"/>
          <w:lang w:val="en-US"/>
        </w:rPr>
      </w:pPr>
    </w:p>
    <w:p w14:paraId="21BB1E1B" w14:textId="77777777" w:rsidR="00E44851" w:rsidRPr="007679B9" w:rsidRDefault="00E44851" w:rsidP="00E44851">
      <w:pPr>
        <w:tabs>
          <w:tab w:val="right" w:leader="underscore" w:pos="8789"/>
        </w:tabs>
        <w:rPr>
          <w:lang w:val="en-US"/>
        </w:rPr>
      </w:pPr>
      <w:r w:rsidRPr="007679B9">
        <w:t>Nama referensi Bid</w:t>
      </w:r>
      <w:r w:rsidRPr="007679B9">
        <w:rPr>
          <w:rFonts w:cs="Arial"/>
        </w:rPr>
        <w:t>/Usulan/Kontrak ditandatangani</w:t>
      </w:r>
      <w:r w:rsidRPr="007679B9">
        <w:rPr>
          <w:rStyle w:val="FootnoteReference"/>
          <w:rFonts w:cs="Arial"/>
        </w:rPr>
        <w:footnoteReference w:id="2"/>
      </w:r>
      <w:r w:rsidRPr="007679B9">
        <w:rPr>
          <w:rFonts w:cs="Arial"/>
        </w:rPr>
        <w:t xml:space="preserve"> </w:t>
      </w:r>
      <w:r w:rsidRPr="007679B9">
        <w:rPr>
          <w:rFonts w:cs="Arial"/>
        </w:rPr>
        <w:tab/>
        <w:t xml:space="preserve">(metode </w:t>
      </w:r>
      <w:r w:rsidRPr="007679B9">
        <w:rPr>
          <w:rFonts w:cs="Arial"/>
          <w:b/>
          <w:bCs/>
        </w:rPr>
        <w:t>"Kontrak"</w:t>
      </w:r>
      <w:r w:rsidRPr="007679B9">
        <w:rPr>
          <w:rFonts w:cs="Arial"/>
        </w:rPr>
        <w:t>)</w:t>
      </w:r>
    </w:p>
    <w:p w14:paraId="227EAADE" w14:textId="77777777" w:rsidR="00E44851" w:rsidRPr="007679B9" w:rsidRDefault="00E44851" w:rsidP="00E44851">
      <w:pPr>
        <w:tabs>
          <w:tab w:val="right" w:leader="underscore" w:pos="8789"/>
        </w:tabs>
        <w:rPr>
          <w:rFonts w:cs="Arial"/>
          <w:lang w:val="en-US"/>
        </w:rPr>
      </w:pPr>
      <w:r w:rsidRPr="007679B9">
        <w:rPr>
          <w:rFonts w:cs="Arial"/>
        </w:rPr>
        <w:t xml:space="preserve">Ke: </w:t>
      </w:r>
      <w:r w:rsidRPr="007679B9">
        <w:rPr>
          <w:rFonts w:cs="Arial"/>
        </w:rPr>
        <w:tab/>
        <w:t xml:space="preserve">(metode </w:t>
      </w:r>
      <w:r w:rsidRPr="007679B9">
        <w:rPr>
          <w:rFonts w:cs="Arial"/>
          <w:b/>
          <w:bCs/>
        </w:rPr>
        <w:t>"Otoritas Kontrak"</w:t>
      </w:r>
      <w:r w:rsidRPr="007679B9">
        <w:rPr>
          <w:rFonts w:cs="Arial"/>
        </w:rPr>
        <w:t>)</w:t>
      </w:r>
    </w:p>
    <w:p w14:paraId="706DD98E" w14:textId="77777777" w:rsidR="00E44851" w:rsidRPr="007679B9" w:rsidRDefault="00E44851" w:rsidP="00E44851">
      <w:pPr>
        <w:rPr>
          <w:rFonts w:cs="Arial"/>
          <w:sz w:val="12"/>
          <w:lang w:val="en-US"/>
        </w:rPr>
      </w:pPr>
    </w:p>
    <w:p w14:paraId="4140090B" w14:textId="77777777" w:rsidR="00E44851" w:rsidRPr="007679B9" w:rsidRDefault="00E44851" w:rsidP="00E44851">
      <w:pPr>
        <w:pStyle w:val="ListParagraph"/>
        <w:numPr>
          <w:ilvl w:val="0"/>
          <w:numId w:val="76"/>
        </w:numPr>
        <w:spacing w:after="100"/>
        <w:ind w:left="426" w:hanging="426"/>
        <w:contextualSpacing w:val="0"/>
        <w:rPr>
          <w:rFonts w:cs="Arial"/>
          <w:lang w:val="en-US"/>
        </w:rPr>
      </w:pPr>
      <w:r w:rsidRPr="007679B9">
        <w:t>Kami mengakui dan menerima bahwa Agence Française de Développement ("</w:t>
      </w:r>
      <w:r w:rsidRPr="007679B9">
        <w:rPr>
          <w:b/>
          <w:bCs/>
        </w:rPr>
        <w:t>AFD</w:t>
      </w:r>
      <w:r w:rsidRPr="007679B9">
        <w:t xml:space="preserve">") hanya membiayai proyek-proyek Otoritas Kontrak dengan tunduk pada ketentuannya sendiri, sebagaimana diatur dalam Perjanjian Pembiayaan yang secara langsung atau tidak langsung mengikatnya dengan Otoritas Kontrak. Otoritas Kontrak mempertahankan tanggung jawab eksklusif untuk persiapan dan pelaksanaan proses pengadaan dan pelaksanaan Kontrak. </w:t>
      </w:r>
      <w:r w:rsidRPr="007679B9">
        <w:rPr>
          <w:noProof/>
        </w:rPr>
        <w:t xml:space="preserve">Akibatnya, tidak ada hukum antara AFD dan perusahaan kami, usaha patungan kami, dan subkontraktor kami. </w:t>
      </w:r>
      <w:r w:rsidRPr="007679B9">
        <w:t>Otoritas Kontrak juga dapat berarti Klien, Pemberi Kerja atau Pembeli, sesuai keadaan, untuk pengadaan pekerjaan, barang, pabrik, peralatan, layanan konsultasi, atau layanan non-konsultasi</w:t>
      </w:r>
      <w:r w:rsidRPr="007679B9">
        <w:rPr>
          <w:rFonts w:cs="Arial"/>
        </w:rPr>
        <w:t>.</w:t>
      </w:r>
    </w:p>
    <w:p w14:paraId="50A7D52B" w14:textId="77777777" w:rsidR="00E44851" w:rsidRPr="007679B9" w:rsidRDefault="00E44851" w:rsidP="00E44851">
      <w:pPr>
        <w:pStyle w:val="ListParagraph"/>
        <w:numPr>
          <w:ilvl w:val="0"/>
          <w:numId w:val="76"/>
        </w:numPr>
        <w:spacing w:after="100"/>
        <w:ind w:left="426" w:hanging="426"/>
        <w:contextualSpacing w:val="0"/>
        <w:rPr>
          <w:rFonts w:cs="Arial"/>
          <w:lang w:val="en-US"/>
        </w:rPr>
      </w:pPr>
      <w:r w:rsidRPr="007679B9">
        <w:t>Kami dengan ini menyatakan bahwa baik kami, maupun orang mana pun yang bertindak atas nama kami,</w:t>
      </w:r>
      <w:r w:rsidRPr="007679B9">
        <w:rPr>
          <w:rStyle w:val="FootnoteReference"/>
          <w:rFonts w:cs="Arial"/>
        </w:rPr>
        <w:footnoteReference w:id="3"/>
      </w:r>
      <w:r w:rsidRPr="007679B9">
        <w:t xml:space="preserve"> atau anggota usaha patungan kami, atau subkontraktor kami, tidak berada dalam situasi berikut</w:t>
      </w:r>
      <w:r w:rsidRPr="007679B9">
        <w:rPr>
          <w:rFonts w:cs="Arial"/>
        </w:rPr>
        <w:t>:</w:t>
      </w:r>
    </w:p>
    <w:p w14:paraId="51A9BB38" w14:textId="77777777" w:rsidR="00E44851" w:rsidRPr="007679B9" w:rsidRDefault="00E44851" w:rsidP="00E44851">
      <w:pPr>
        <w:spacing w:after="100"/>
        <w:ind w:left="851" w:hanging="425"/>
        <w:rPr>
          <w:lang w:val="en-US"/>
        </w:rPr>
      </w:pPr>
      <w:r w:rsidRPr="007679B9">
        <w:rPr>
          <w:rFonts w:cs="Arial"/>
        </w:rPr>
        <w:t>2.1</w:t>
      </w:r>
      <w:r w:rsidRPr="007679B9">
        <w:rPr>
          <w:rFonts w:cs="Arial"/>
        </w:rPr>
        <w:tab/>
      </w:r>
      <w:r w:rsidRPr="007679B9">
        <w:t>Menjadi bangkrut, berakhir atau menghentikan kegiatan kami, kegiatan kami dikelola oleh pengadilan, telah masuk ke dalam penerimaan, atau berada dalam situasi serupa yang timbul dari prosedur serupa</w:t>
      </w:r>
      <w:r w:rsidRPr="007679B9">
        <w:rPr>
          <w:rFonts w:cs="Arial"/>
        </w:rPr>
        <w:t>;</w:t>
      </w:r>
    </w:p>
    <w:p w14:paraId="7780430F" w14:textId="77777777" w:rsidR="00E44851" w:rsidRPr="007679B9" w:rsidRDefault="00E44851" w:rsidP="00E44851">
      <w:pPr>
        <w:spacing w:after="100"/>
        <w:ind w:left="851" w:hanging="425"/>
        <w:rPr>
          <w:lang w:val="en-US"/>
        </w:rPr>
      </w:pPr>
      <w:r w:rsidRPr="007679B9">
        <w:rPr>
          <w:rFonts w:cs="Arial"/>
        </w:rPr>
        <w:t>2.2</w:t>
      </w:r>
      <w:r w:rsidRPr="007679B9">
        <w:rPr>
          <w:rFonts w:cs="Arial"/>
        </w:rPr>
        <w:tab/>
        <w:t xml:space="preserve">Sudah, </w:t>
      </w:r>
      <w:r w:rsidRPr="007679B9">
        <w:t>dalam lima tahun terakhir, tunduk pada sanksi administratif akhir, hukuman akhir yang dikeluarkan oleh otoritas yang berwenang, atau resolusi non-pengadilan lainnya</w:t>
      </w:r>
      <w:r w:rsidRPr="007679B9">
        <w:rPr>
          <w:vertAlign w:val="superscript"/>
        </w:rPr>
        <w:footnoteReference w:id="4"/>
      </w:r>
      <w:r w:rsidRPr="007679B9">
        <w:t xml:space="preserve"> memiliki efek punah pada tindakan publik, baik </w:t>
      </w:r>
      <w:r w:rsidRPr="007679B9">
        <w:rPr>
          <w:rFonts w:cs="Arial"/>
        </w:rPr>
        <w:t xml:space="preserve">(i) di negara tempat kami dibentuk, (ii) di negara pelaksanaan Kontrak, (iii) dalam konteks pengadaan atau pelaksanaan Kontrak yang dibiayai AFD, (iv) diucapkan oleh lembaga Uni Eropa, </w:t>
      </w:r>
      <w:proofErr w:type="spellStart"/>
      <w:r w:rsidRPr="007679B9">
        <w:rPr>
          <w:rFonts w:cs="Arial"/>
        </w:rPr>
        <w:t>atau</w:t>
      </w:r>
      <w:proofErr w:type="spellEnd"/>
      <w:r w:rsidRPr="007679B9">
        <w:rPr>
          <w:rFonts w:cs="Arial"/>
        </w:rPr>
        <w:t xml:space="preserve"> (v) </w:t>
      </w:r>
      <w:proofErr w:type="spellStart"/>
      <w:r w:rsidRPr="007679B9">
        <w:rPr>
          <w:rFonts w:cs="Arial"/>
        </w:rPr>
        <w:t>diucapkan</w:t>
      </w:r>
      <w:proofErr w:type="spellEnd"/>
      <w:r w:rsidRPr="007679B9">
        <w:rPr>
          <w:rFonts w:cs="Arial"/>
        </w:rPr>
        <w:t xml:space="preserve"> </w:t>
      </w:r>
      <w:proofErr w:type="spellStart"/>
      <w:r w:rsidRPr="007679B9">
        <w:rPr>
          <w:rFonts w:cs="Arial"/>
        </w:rPr>
        <w:t>oleh</w:t>
      </w:r>
      <w:proofErr w:type="spellEnd"/>
      <w:r w:rsidRPr="007679B9">
        <w:rPr>
          <w:rFonts w:cs="Arial"/>
        </w:rPr>
        <w:t xml:space="preserve"> </w:t>
      </w:r>
      <w:proofErr w:type="spellStart"/>
      <w:r w:rsidRPr="007679B9">
        <w:rPr>
          <w:rFonts w:cs="Arial"/>
        </w:rPr>
        <w:t>otoritas</w:t>
      </w:r>
      <w:proofErr w:type="spellEnd"/>
      <w:r w:rsidRPr="007679B9">
        <w:rPr>
          <w:rFonts w:cs="Arial"/>
        </w:rPr>
        <w:t xml:space="preserve"> yang </w:t>
      </w:r>
      <w:proofErr w:type="spellStart"/>
      <w:r w:rsidRPr="007679B9">
        <w:rPr>
          <w:rFonts w:cs="Arial"/>
        </w:rPr>
        <w:t>berwenang</w:t>
      </w:r>
      <w:proofErr w:type="spellEnd"/>
      <w:r w:rsidRPr="007679B9">
        <w:rPr>
          <w:rFonts w:cs="Arial"/>
        </w:rPr>
        <w:t xml:space="preserve"> di </w:t>
      </w:r>
      <w:proofErr w:type="spellStart"/>
      <w:r w:rsidRPr="007679B9">
        <w:rPr>
          <w:rFonts w:cs="Arial"/>
        </w:rPr>
        <w:t>Prancis</w:t>
      </w:r>
      <w:proofErr w:type="spellEnd"/>
      <w:r w:rsidRPr="007679B9">
        <w:rPr>
          <w:rFonts w:cs="Arial"/>
        </w:rPr>
        <w:t xml:space="preserve">, </w:t>
      </w:r>
      <w:proofErr w:type="spellStart"/>
      <w:r w:rsidRPr="007679B9">
        <w:rPr>
          <w:rFonts w:cs="Arial"/>
        </w:rPr>
        <w:t>untuk</w:t>
      </w:r>
      <w:proofErr w:type="spellEnd"/>
      <w:r w:rsidRPr="007679B9">
        <w:rPr>
          <w:rFonts w:cs="Arial"/>
        </w:rPr>
        <w:t>:</w:t>
      </w:r>
    </w:p>
    <w:p w14:paraId="0E998FFC" w14:textId="77777777" w:rsidR="00E44851" w:rsidRPr="007679B9" w:rsidRDefault="00E44851" w:rsidP="00E44851">
      <w:pPr>
        <w:pStyle w:val="ListParagraph"/>
        <w:numPr>
          <w:ilvl w:val="0"/>
          <w:numId w:val="77"/>
        </w:numPr>
        <w:spacing w:after="100"/>
        <w:ind w:left="1276" w:hanging="425"/>
        <w:contextualSpacing w:val="0"/>
        <w:rPr>
          <w:rFonts w:cs="Arial"/>
          <w:lang w:val="en-US"/>
        </w:rPr>
      </w:pPr>
      <w:r w:rsidRPr="007679B9">
        <w:rPr>
          <w:rFonts w:cs="Arial"/>
        </w:rPr>
        <w:t>Praktik Terlarang, sebagaimana didefinisikan dalam Pasal 6.1 di bawah ini, atau untuk pelanggaran lain yang dilakukan dalam konteks pengadaan atau pelaksanaan Kontrak (</w:t>
      </w:r>
      <w:r w:rsidRPr="007679B9">
        <w:t xml:space="preserve">dalam hal sanksi, hukuman, atau resolusi non-pengadilan tersebut, kami dapat melampirkan informasi tambahan pada Pernyataan Integritas ini, seperti program kepatuhan, yang menunjukkan bahwa kami </w:t>
      </w:r>
      <w:r w:rsidRPr="007679B9">
        <w:rPr>
          <w:rFonts w:cs="Arial"/>
        </w:rPr>
        <w:t>(</w:t>
      </w:r>
      <w:r w:rsidRPr="007679B9">
        <w:t>atau orang yang bertindak atas nama kami,  anggota usaha patungan kami, atau subkontraktor kami</w:t>
      </w:r>
      <w:r w:rsidRPr="007679B9">
        <w:rPr>
          <w:rFonts w:cs="Arial"/>
        </w:rPr>
        <w:t>)</w:t>
      </w:r>
      <w:r w:rsidRPr="007679B9">
        <w:t xml:space="preserve"> menganggap bahwa sanksi, penilaian, atau resolusi non-pengadilan ini tidak relevan dalam konteks Kontrak, jika berlaku</w:t>
      </w:r>
      <w:r w:rsidRPr="007679B9">
        <w:rPr>
          <w:rFonts w:cs="Arial"/>
        </w:rPr>
        <w:t>);</w:t>
      </w:r>
    </w:p>
    <w:p w14:paraId="34358200" w14:textId="77777777" w:rsidR="00E44851" w:rsidRPr="007679B9" w:rsidRDefault="00E44851" w:rsidP="00E44851">
      <w:pPr>
        <w:pStyle w:val="ListParagraph"/>
        <w:numPr>
          <w:ilvl w:val="0"/>
          <w:numId w:val="77"/>
        </w:numPr>
        <w:spacing w:after="100"/>
        <w:ind w:left="1276" w:hanging="425"/>
        <w:contextualSpacing w:val="0"/>
        <w:rPr>
          <w:rFonts w:cs="Arial"/>
          <w:lang w:val="en-US"/>
        </w:rPr>
      </w:pPr>
      <w:r w:rsidRPr="007679B9">
        <w:rPr>
          <w:rFonts w:cs="Arial"/>
        </w:rPr>
        <w:t xml:space="preserve">Partisipasi dalam organisasi kriminal, pelanggaran teroris atau pelanggaran yang terkait dengan kegiatan teroris, pekerja anak, atau pelanggaran lain yang terkait dengan </w:t>
      </w:r>
      <w:r w:rsidRPr="007679B9">
        <w:t>perdagangan manusia</w:t>
      </w:r>
      <w:r w:rsidRPr="007679B9">
        <w:rPr>
          <w:rFonts w:cs="Arial"/>
        </w:rPr>
        <w:t>;</w:t>
      </w:r>
    </w:p>
    <w:p w14:paraId="03C91079" w14:textId="77777777" w:rsidR="00E44851" w:rsidRPr="007679B9" w:rsidRDefault="00E44851" w:rsidP="00E44851">
      <w:pPr>
        <w:pStyle w:val="ListParagraph"/>
        <w:numPr>
          <w:ilvl w:val="0"/>
          <w:numId w:val="77"/>
        </w:numPr>
        <w:spacing w:after="100"/>
        <w:ind w:left="1276" w:hanging="425"/>
        <w:contextualSpacing w:val="0"/>
        <w:rPr>
          <w:rFonts w:cs="Arial"/>
          <w:lang w:val="en-US"/>
        </w:rPr>
      </w:pPr>
      <w:r w:rsidRPr="007679B9">
        <w:rPr>
          <w:rFonts w:cs="Arial"/>
        </w:rPr>
        <w:t xml:space="preserve">Telah menciptakan entitas </w:t>
      </w:r>
      <w:r w:rsidRPr="007679B9">
        <w:t>di yurisdiksi yang berbeda (i) dengan maksud untuk menghindari kewajiban pajak atau sosial, atau kewajiban hukum lainnya yang berlaku di yurisdiksi kantor terdaftar, administrasi pusat atau tempat bisnis utamanya, atau (ii) untuk menjadi entitas yang dibuat dengan maksud untuk menghindari kewajiban tersebut</w:t>
      </w:r>
      <w:r w:rsidRPr="007679B9">
        <w:rPr>
          <w:rFonts w:cs="Arial"/>
        </w:rPr>
        <w:t>;</w:t>
      </w:r>
    </w:p>
    <w:p w14:paraId="53899699" w14:textId="77777777" w:rsidR="00E44851" w:rsidRPr="007679B9" w:rsidRDefault="00E44851" w:rsidP="00E44851">
      <w:pPr>
        <w:spacing w:after="100"/>
        <w:ind w:left="851" w:hanging="425"/>
        <w:rPr>
          <w:lang w:val="en-US"/>
        </w:rPr>
      </w:pPr>
      <w:r w:rsidRPr="007679B9">
        <w:rPr>
          <w:rFonts w:cs="Arial"/>
        </w:rPr>
        <w:lastRenderedPageBreak/>
        <w:t>2.3</w:t>
      </w:r>
      <w:r w:rsidRPr="007679B9">
        <w:rPr>
          <w:rFonts w:cs="Arial"/>
        </w:rPr>
        <w:tab/>
      </w:r>
      <w:r w:rsidRPr="007679B9">
        <w:t>Telah menjadi sasaran dalam lima tahun terakhir penghentian Kontrak yang diselesaikan sepenuhnya terhadap kami karena pelanggaran yang signifikan atau terus-menerus terhadap kewajiban kontraktual kami selama pelaksanaan Kontrak, kecuali jika penghentian ini ditantang dan penyelesaian sengketa masih tertunda atau belum mengkonfirmasi penyelesaian penuh terhadap kami</w:t>
      </w:r>
      <w:r w:rsidRPr="007679B9">
        <w:rPr>
          <w:rFonts w:cs="Arial"/>
        </w:rPr>
        <w:t>;</w:t>
      </w:r>
    </w:p>
    <w:p w14:paraId="60633E9A" w14:textId="77777777" w:rsidR="00E44851" w:rsidRPr="007679B9" w:rsidRDefault="00E44851" w:rsidP="466BFE0E">
      <w:pPr>
        <w:spacing w:after="100"/>
        <w:ind w:left="851" w:hanging="425"/>
        <w:rPr>
          <w:rFonts w:cs="Arial"/>
        </w:rPr>
      </w:pPr>
      <w:r w:rsidRPr="007679B9">
        <w:rPr>
          <w:rFonts w:cs="Arial"/>
        </w:rPr>
        <w:t>2.4</w:t>
      </w:r>
      <w:r w:rsidRPr="007679B9">
        <w:rPr>
          <w:rFonts w:cs="Arial"/>
        </w:rPr>
        <w:tab/>
      </w:r>
      <w:proofErr w:type="spellStart"/>
      <w:r w:rsidRPr="007679B9">
        <w:rPr>
          <w:rFonts w:cs="Arial"/>
        </w:rPr>
        <w:t>Telah</w:t>
      </w:r>
      <w:proofErr w:type="spellEnd"/>
      <w:r w:rsidRPr="007679B9">
        <w:rPr>
          <w:rFonts w:cs="Arial"/>
        </w:rPr>
        <w:t xml:space="preserve"> </w:t>
      </w:r>
      <w:proofErr w:type="spellStart"/>
      <w:r w:rsidRPr="007679B9">
        <w:rPr>
          <w:rFonts w:cs="Arial"/>
        </w:rPr>
        <w:t>dinyatakan</w:t>
      </w:r>
      <w:proofErr w:type="spellEnd"/>
      <w:r w:rsidRPr="007679B9">
        <w:rPr>
          <w:rFonts w:cs="Arial"/>
        </w:rPr>
        <w:t xml:space="preserve"> </w:t>
      </w:r>
      <w:proofErr w:type="spellStart"/>
      <w:r w:rsidRPr="007679B9">
        <w:rPr>
          <w:rFonts w:cs="Arial"/>
        </w:rPr>
        <w:t>tidak</w:t>
      </w:r>
      <w:proofErr w:type="spellEnd"/>
      <w:r w:rsidRPr="007679B9">
        <w:rPr>
          <w:rFonts w:cs="Arial"/>
        </w:rPr>
        <w:t xml:space="preserve"> </w:t>
      </w:r>
      <w:proofErr w:type="spellStart"/>
      <w:r w:rsidRPr="007679B9">
        <w:rPr>
          <w:rFonts w:cs="Arial"/>
        </w:rPr>
        <w:t>memenuhi</w:t>
      </w:r>
      <w:proofErr w:type="spellEnd"/>
      <w:r w:rsidRPr="007679B9">
        <w:rPr>
          <w:rFonts w:cs="Arial"/>
        </w:rPr>
        <w:t xml:space="preserve"> </w:t>
      </w:r>
      <w:proofErr w:type="spellStart"/>
      <w:r w:rsidRPr="007679B9">
        <w:rPr>
          <w:rFonts w:cs="Arial"/>
        </w:rPr>
        <w:t>syarat</w:t>
      </w:r>
      <w:proofErr w:type="spellEnd"/>
      <w:r w:rsidRPr="007679B9">
        <w:rPr>
          <w:rFonts w:cs="Arial"/>
        </w:rPr>
        <w:t xml:space="preserve"> </w:t>
      </w:r>
      <w:proofErr w:type="spellStart"/>
      <w:r w:rsidRPr="007679B9">
        <w:rPr>
          <w:rFonts w:cs="Arial"/>
        </w:rPr>
        <w:t>oleh</w:t>
      </w:r>
      <w:proofErr w:type="spellEnd"/>
      <w:r w:rsidRPr="007679B9">
        <w:rPr>
          <w:rFonts w:cs="Arial"/>
        </w:rPr>
        <w:t xml:space="preserve"> </w:t>
      </w:r>
      <w:proofErr w:type="spellStart"/>
      <w:r w:rsidRPr="007679B9">
        <w:rPr>
          <w:rFonts w:cs="Arial"/>
        </w:rPr>
        <w:t>salah</w:t>
      </w:r>
      <w:proofErr w:type="spellEnd"/>
      <w:r w:rsidRPr="007679B9">
        <w:rPr>
          <w:rFonts w:cs="Arial"/>
        </w:rPr>
        <w:t xml:space="preserve"> </w:t>
      </w:r>
      <w:proofErr w:type="spellStart"/>
      <w:r w:rsidRPr="007679B9">
        <w:rPr>
          <w:rFonts w:cs="Arial"/>
        </w:rPr>
        <w:t>satu</w:t>
      </w:r>
      <w:proofErr w:type="spellEnd"/>
      <w:r w:rsidRPr="007679B9">
        <w:rPr>
          <w:rFonts w:cs="Arial"/>
        </w:rPr>
        <w:t xml:space="preserve"> </w:t>
      </w:r>
      <w:proofErr w:type="spellStart"/>
      <w:r w:rsidRPr="007679B9">
        <w:rPr>
          <w:rFonts w:cs="Arial"/>
        </w:rPr>
        <w:t>bank</w:t>
      </w:r>
      <w:proofErr w:type="spellEnd"/>
      <w:r w:rsidRPr="007679B9">
        <w:rPr>
          <w:rFonts w:cs="Arial"/>
        </w:rPr>
        <w:t xml:space="preserve"> </w:t>
      </w:r>
      <w:proofErr w:type="spellStart"/>
      <w:r w:rsidRPr="007679B9">
        <w:rPr>
          <w:rFonts w:cs="Arial"/>
        </w:rPr>
        <w:t>pembangunan</w:t>
      </w:r>
      <w:proofErr w:type="spellEnd"/>
      <w:r w:rsidRPr="007679B9">
        <w:rPr>
          <w:rFonts w:cs="Arial"/>
        </w:rPr>
        <w:t xml:space="preserve"> </w:t>
      </w:r>
      <w:proofErr w:type="spellStart"/>
      <w:r w:rsidRPr="007679B9">
        <w:rPr>
          <w:rFonts w:cs="Arial"/>
        </w:rPr>
        <w:t>multilateral</w:t>
      </w:r>
      <w:proofErr w:type="spellEnd"/>
      <w:r w:rsidRPr="007679B9">
        <w:rPr>
          <w:rFonts w:cs="Arial"/>
        </w:rPr>
        <w:t xml:space="preserve"> yang </w:t>
      </w:r>
      <w:proofErr w:type="spellStart"/>
      <w:r w:rsidRPr="007679B9">
        <w:rPr>
          <w:rFonts w:cs="Arial"/>
        </w:rPr>
        <w:t>menandatangani</w:t>
      </w:r>
      <w:proofErr w:type="spellEnd"/>
      <w:r w:rsidRPr="007679B9">
        <w:rPr>
          <w:rFonts w:cs="Arial"/>
        </w:rPr>
        <w:t xml:space="preserve"> </w:t>
      </w:r>
      <w:proofErr w:type="spellStart"/>
      <w:r w:rsidRPr="007679B9">
        <w:rPr>
          <w:rFonts w:cs="Arial"/>
        </w:rPr>
        <w:t>Perjanjian</w:t>
      </w:r>
      <w:proofErr w:type="spellEnd"/>
      <w:r w:rsidRPr="007679B9">
        <w:rPr>
          <w:rFonts w:cs="Arial"/>
        </w:rPr>
        <w:t xml:space="preserve"> </w:t>
      </w:r>
      <w:proofErr w:type="spellStart"/>
      <w:r w:rsidRPr="007679B9">
        <w:rPr>
          <w:rFonts w:cs="Arial"/>
        </w:rPr>
        <w:t>Pengakuan</w:t>
      </w:r>
      <w:proofErr w:type="spellEnd"/>
      <w:r w:rsidRPr="007679B9">
        <w:rPr>
          <w:rFonts w:cs="Arial"/>
        </w:rPr>
        <w:t xml:space="preserve"> </w:t>
      </w:r>
      <w:proofErr w:type="spellStart"/>
      <w:r w:rsidRPr="007679B9">
        <w:rPr>
          <w:rFonts w:cs="Arial"/>
        </w:rPr>
        <w:t>Bersama</w:t>
      </w:r>
      <w:proofErr w:type="spellEnd"/>
      <w:r w:rsidRPr="007679B9">
        <w:rPr>
          <w:rFonts w:cs="Arial"/>
        </w:rPr>
        <w:t xml:space="preserve"> </w:t>
      </w:r>
      <w:proofErr w:type="spellStart"/>
      <w:r w:rsidRPr="007679B9">
        <w:rPr>
          <w:rFonts w:cs="Arial"/>
        </w:rPr>
        <w:t>tanggal</w:t>
      </w:r>
      <w:proofErr w:type="spellEnd"/>
      <w:r w:rsidRPr="007679B9">
        <w:rPr>
          <w:rFonts w:cs="Arial"/>
        </w:rPr>
        <w:t xml:space="preserve"> 9 April 2010</w:t>
      </w:r>
      <w:r w:rsidRPr="007679B9">
        <w:rPr>
          <w:vertAlign w:val="superscript"/>
        </w:rPr>
        <w:footnoteReference w:id="5"/>
      </w:r>
      <w:r w:rsidRPr="007679B9">
        <w:rPr>
          <w:rFonts w:cs="Arial"/>
          <w:vertAlign w:val="superscript"/>
        </w:rPr>
        <w:t xml:space="preserve"> </w:t>
      </w:r>
      <w:r w:rsidRPr="007679B9">
        <w:rPr>
          <w:rFonts w:cs="Arial"/>
        </w:rPr>
        <w:t>(</w:t>
      </w:r>
      <w:proofErr w:type="spellStart"/>
      <w:r w:rsidRPr="007679B9">
        <w:rPr>
          <w:rFonts w:cs="Arial"/>
        </w:rPr>
        <w:t>dalam</w:t>
      </w:r>
      <w:proofErr w:type="spellEnd"/>
      <w:r w:rsidRPr="007679B9">
        <w:rPr>
          <w:rFonts w:cs="Arial"/>
        </w:rPr>
        <w:t xml:space="preserve"> </w:t>
      </w:r>
      <w:proofErr w:type="spellStart"/>
      <w:r w:rsidRPr="007679B9">
        <w:rPr>
          <w:rFonts w:cs="Arial"/>
        </w:rPr>
        <w:t>hal</w:t>
      </w:r>
      <w:proofErr w:type="spellEnd"/>
      <w:r w:rsidRPr="007679B9">
        <w:rPr>
          <w:rFonts w:cs="Arial"/>
        </w:rPr>
        <w:t xml:space="preserve"> </w:t>
      </w:r>
      <w:proofErr w:type="spellStart"/>
      <w:r w:rsidRPr="007679B9">
        <w:rPr>
          <w:rFonts w:cs="Arial"/>
        </w:rPr>
        <w:t>ketidaklayakan</w:t>
      </w:r>
      <w:proofErr w:type="spellEnd"/>
      <w:r w:rsidRPr="007679B9">
        <w:rPr>
          <w:rFonts w:cs="Arial"/>
        </w:rPr>
        <w:t xml:space="preserve"> </w:t>
      </w:r>
      <w:proofErr w:type="spellStart"/>
      <w:r w:rsidRPr="007679B9">
        <w:rPr>
          <w:rFonts w:cs="Arial"/>
        </w:rPr>
        <w:t>tersebut</w:t>
      </w:r>
      <w:proofErr w:type="spellEnd"/>
      <w:r w:rsidRPr="007679B9">
        <w:rPr>
          <w:rFonts w:cs="Arial"/>
        </w:rPr>
        <w:t xml:space="preserve">, </w:t>
      </w:r>
      <w:r w:rsidRPr="007679B9">
        <w:t xml:space="preserve">kami </w:t>
      </w:r>
      <w:proofErr w:type="spellStart"/>
      <w:r w:rsidRPr="007679B9">
        <w:t>dapat</w:t>
      </w:r>
      <w:proofErr w:type="spellEnd"/>
      <w:r w:rsidRPr="007679B9">
        <w:t xml:space="preserve"> </w:t>
      </w:r>
      <w:proofErr w:type="spellStart"/>
      <w:r w:rsidRPr="007679B9">
        <w:t>melampirkan</w:t>
      </w:r>
      <w:proofErr w:type="spellEnd"/>
      <w:r w:rsidRPr="007679B9">
        <w:t xml:space="preserve"> </w:t>
      </w:r>
      <w:proofErr w:type="spellStart"/>
      <w:r w:rsidRPr="007679B9">
        <w:t>informasi</w:t>
      </w:r>
      <w:proofErr w:type="spellEnd"/>
      <w:r w:rsidRPr="007679B9">
        <w:t xml:space="preserve"> </w:t>
      </w:r>
      <w:proofErr w:type="spellStart"/>
      <w:r w:rsidRPr="007679B9">
        <w:t>tambahan</w:t>
      </w:r>
      <w:proofErr w:type="spellEnd"/>
      <w:r w:rsidRPr="007679B9">
        <w:t xml:space="preserve"> </w:t>
      </w:r>
      <w:proofErr w:type="spellStart"/>
      <w:r w:rsidRPr="007679B9">
        <w:t>pada</w:t>
      </w:r>
      <w:proofErr w:type="spellEnd"/>
      <w:r w:rsidRPr="007679B9">
        <w:t xml:space="preserve"> </w:t>
      </w:r>
      <w:proofErr w:type="spellStart"/>
      <w:r w:rsidRPr="007679B9">
        <w:t>Pernyataan</w:t>
      </w:r>
      <w:proofErr w:type="spellEnd"/>
      <w:r w:rsidRPr="007679B9">
        <w:t xml:space="preserve"> </w:t>
      </w:r>
      <w:proofErr w:type="spellStart"/>
      <w:r w:rsidRPr="007679B9">
        <w:t>Integritas</w:t>
      </w:r>
      <w:proofErr w:type="spellEnd"/>
      <w:r w:rsidRPr="007679B9">
        <w:t xml:space="preserve"> </w:t>
      </w:r>
      <w:proofErr w:type="spellStart"/>
      <w:r w:rsidRPr="007679B9">
        <w:t>ini</w:t>
      </w:r>
      <w:proofErr w:type="spellEnd"/>
      <w:r w:rsidRPr="007679B9">
        <w:t xml:space="preserve"> yang </w:t>
      </w:r>
      <w:proofErr w:type="spellStart"/>
      <w:r w:rsidRPr="007679B9">
        <w:t>menunjukkan</w:t>
      </w:r>
      <w:proofErr w:type="spellEnd"/>
      <w:r w:rsidRPr="007679B9">
        <w:t xml:space="preserve"> </w:t>
      </w:r>
      <w:proofErr w:type="spellStart"/>
      <w:r w:rsidRPr="007679B9">
        <w:t>bahwa</w:t>
      </w:r>
      <w:proofErr w:type="spellEnd"/>
      <w:r w:rsidRPr="007679B9">
        <w:t xml:space="preserve"> kami </w:t>
      </w:r>
      <w:proofErr w:type="spellStart"/>
      <w:r w:rsidRPr="007679B9">
        <w:t>menganggap</w:t>
      </w:r>
      <w:proofErr w:type="spellEnd"/>
      <w:r w:rsidRPr="007679B9">
        <w:t xml:space="preserve"> </w:t>
      </w:r>
      <w:proofErr w:type="spellStart"/>
      <w:r w:rsidRPr="007679B9">
        <w:t>bahwa</w:t>
      </w:r>
      <w:proofErr w:type="spellEnd"/>
      <w:r w:rsidRPr="007679B9">
        <w:t xml:space="preserve"> </w:t>
      </w:r>
      <w:proofErr w:type="spellStart"/>
      <w:r w:rsidRPr="007679B9">
        <w:t>ketidaklayakan</w:t>
      </w:r>
      <w:proofErr w:type="spellEnd"/>
      <w:r w:rsidRPr="007679B9">
        <w:t xml:space="preserve"> </w:t>
      </w:r>
      <w:proofErr w:type="spellStart"/>
      <w:r w:rsidRPr="007679B9">
        <w:t>tersebut</w:t>
      </w:r>
      <w:proofErr w:type="spellEnd"/>
      <w:r w:rsidRPr="007679B9">
        <w:t xml:space="preserve"> </w:t>
      </w:r>
      <w:proofErr w:type="spellStart"/>
      <w:r w:rsidRPr="007679B9">
        <w:t>tidak</w:t>
      </w:r>
      <w:proofErr w:type="spellEnd"/>
      <w:r w:rsidRPr="007679B9">
        <w:t xml:space="preserve"> </w:t>
      </w:r>
      <w:proofErr w:type="spellStart"/>
      <w:r w:rsidRPr="007679B9">
        <w:t>relevan</w:t>
      </w:r>
      <w:proofErr w:type="spellEnd"/>
      <w:r w:rsidRPr="007679B9">
        <w:t xml:space="preserve"> </w:t>
      </w:r>
      <w:proofErr w:type="spellStart"/>
      <w:r w:rsidRPr="007679B9">
        <w:t>dalam</w:t>
      </w:r>
      <w:proofErr w:type="spellEnd"/>
      <w:r w:rsidRPr="007679B9">
        <w:t xml:space="preserve"> </w:t>
      </w:r>
      <w:proofErr w:type="spellStart"/>
      <w:r w:rsidRPr="007679B9">
        <w:t>konteks</w:t>
      </w:r>
      <w:proofErr w:type="spellEnd"/>
      <w:r w:rsidRPr="007679B9">
        <w:t xml:space="preserve"> </w:t>
      </w:r>
      <w:proofErr w:type="spellStart"/>
      <w:r w:rsidRPr="007679B9">
        <w:t>Kontrak</w:t>
      </w:r>
      <w:proofErr w:type="spellEnd"/>
      <w:r w:rsidRPr="007679B9">
        <w:t xml:space="preserve">, </w:t>
      </w:r>
      <w:proofErr w:type="spellStart"/>
      <w:r w:rsidRPr="007679B9">
        <w:t>jika</w:t>
      </w:r>
      <w:proofErr w:type="spellEnd"/>
      <w:r w:rsidRPr="007679B9">
        <w:t xml:space="preserve"> </w:t>
      </w:r>
      <w:proofErr w:type="spellStart"/>
      <w:r w:rsidRPr="007679B9">
        <w:t>berlaku</w:t>
      </w:r>
      <w:proofErr w:type="spellEnd"/>
      <w:r w:rsidRPr="007679B9">
        <w:rPr>
          <w:rFonts w:cs="Arial"/>
        </w:rPr>
        <w:t>);</w:t>
      </w:r>
    </w:p>
    <w:p w14:paraId="5A657DAC" w14:textId="77777777" w:rsidR="00E44851" w:rsidRPr="007679B9" w:rsidRDefault="00E44851" w:rsidP="00E44851">
      <w:pPr>
        <w:spacing w:after="100"/>
        <w:ind w:left="851" w:hanging="425"/>
        <w:rPr>
          <w:rFonts w:cs="Arial"/>
          <w:lang w:val="en-US"/>
        </w:rPr>
      </w:pPr>
      <w:r w:rsidRPr="007679B9">
        <w:rPr>
          <w:rFonts w:cs="Arial"/>
        </w:rPr>
        <w:t>2.5</w:t>
      </w:r>
      <w:r w:rsidRPr="007679B9">
        <w:rPr>
          <w:rFonts w:cs="Arial"/>
        </w:rPr>
        <w:tab/>
      </w:r>
      <w:r w:rsidRPr="007679B9">
        <w:t>Tidak memenuhi kewajiban fiskal kami yang berkaitan dengan pembayaran pajak atau kontribusi sosial kami sesuai dengan ketentuan hukum negara pendirian kami atau negara Otoritas Persetujuan</w:t>
      </w:r>
      <w:r w:rsidRPr="007679B9">
        <w:rPr>
          <w:rFonts w:cs="Arial"/>
        </w:rPr>
        <w:t>;</w:t>
      </w:r>
    </w:p>
    <w:p w14:paraId="029326A0" w14:textId="77777777" w:rsidR="00E44851" w:rsidRPr="007679B9" w:rsidRDefault="00E44851" w:rsidP="00E44851">
      <w:pPr>
        <w:spacing w:after="100"/>
        <w:ind w:left="851" w:hanging="425"/>
        <w:rPr>
          <w:rFonts w:cs="Arial"/>
          <w:lang w:val="en-US"/>
        </w:rPr>
      </w:pPr>
      <w:r w:rsidRPr="007679B9">
        <w:rPr>
          <w:rFonts w:cs="Arial"/>
        </w:rPr>
        <w:t>2.6</w:t>
      </w:r>
      <w:r w:rsidRPr="007679B9">
        <w:rPr>
          <w:rFonts w:cs="Arial"/>
        </w:rPr>
        <w:tab/>
      </w:r>
      <w:r w:rsidRPr="007679B9">
        <w:t>Telah membuat dokumen palsu atau melakukan kesalahan penyajian ketika memberikan informasi yang diminta oleh Otoritas Kontrak dalam konteks proses pengadaan dan pemberian penghargaan untuk Kontrak ini</w:t>
      </w:r>
      <w:r w:rsidRPr="007679B9">
        <w:rPr>
          <w:rFonts w:cs="Arial"/>
        </w:rPr>
        <w:t>.</w:t>
      </w:r>
    </w:p>
    <w:p w14:paraId="623D7442" w14:textId="77777777" w:rsidR="00E44851" w:rsidRPr="007679B9" w:rsidRDefault="00E44851" w:rsidP="466BFE0E">
      <w:pPr>
        <w:pStyle w:val="ListParagraph"/>
        <w:numPr>
          <w:ilvl w:val="0"/>
          <w:numId w:val="76"/>
        </w:numPr>
        <w:spacing w:after="100"/>
        <w:ind w:left="426" w:hanging="426"/>
        <w:rPr>
          <w:rFonts w:cs="Arial"/>
        </w:rPr>
      </w:pPr>
      <w:r w:rsidRPr="007679B9">
        <w:t xml:space="preserve">Kami </w:t>
      </w:r>
      <w:proofErr w:type="spellStart"/>
      <w:r w:rsidRPr="007679B9">
        <w:t>dengan</w:t>
      </w:r>
      <w:proofErr w:type="spellEnd"/>
      <w:r w:rsidRPr="007679B9">
        <w:t xml:space="preserve"> </w:t>
      </w:r>
      <w:proofErr w:type="spellStart"/>
      <w:r w:rsidRPr="007679B9">
        <w:t>ini</w:t>
      </w:r>
      <w:proofErr w:type="spellEnd"/>
      <w:r w:rsidRPr="007679B9">
        <w:t xml:space="preserve"> </w:t>
      </w:r>
      <w:proofErr w:type="spellStart"/>
      <w:r w:rsidRPr="007679B9">
        <w:t>menyatakan</w:t>
      </w:r>
      <w:proofErr w:type="spellEnd"/>
      <w:r w:rsidRPr="007679B9">
        <w:t xml:space="preserve"> </w:t>
      </w:r>
      <w:proofErr w:type="spellStart"/>
      <w:r w:rsidRPr="007679B9">
        <w:t>bahwa</w:t>
      </w:r>
      <w:proofErr w:type="spellEnd"/>
      <w:r w:rsidRPr="007679B9">
        <w:t xml:space="preserve"> </w:t>
      </w:r>
      <w:proofErr w:type="spellStart"/>
      <w:r w:rsidRPr="007679B9">
        <w:t>baik</w:t>
      </w:r>
      <w:proofErr w:type="spellEnd"/>
      <w:r w:rsidRPr="007679B9">
        <w:t xml:space="preserve"> kami, </w:t>
      </w:r>
      <w:proofErr w:type="spellStart"/>
      <w:r w:rsidRPr="007679B9">
        <w:t>maupun</w:t>
      </w:r>
      <w:proofErr w:type="spellEnd"/>
      <w:r w:rsidRPr="007679B9">
        <w:t xml:space="preserve"> </w:t>
      </w:r>
      <w:proofErr w:type="spellStart"/>
      <w:r w:rsidRPr="007679B9">
        <w:t>pihak</w:t>
      </w:r>
      <w:proofErr w:type="spellEnd"/>
      <w:r w:rsidRPr="007679B9">
        <w:t xml:space="preserve"> mana </w:t>
      </w:r>
      <w:proofErr w:type="spellStart"/>
      <w:r w:rsidRPr="007679B9">
        <w:t>pun</w:t>
      </w:r>
      <w:proofErr w:type="spellEnd"/>
      <w:r w:rsidRPr="007679B9">
        <w:t xml:space="preserve"> yang </w:t>
      </w:r>
      <w:proofErr w:type="spellStart"/>
      <w:r w:rsidRPr="007679B9">
        <w:t>bertindak</w:t>
      </w:r>
      <w:proofErr w:type="spellEnd"/>
      <w:r w:rsidRPr="007679B9">
        <w:t xml:space="preserve"> </w:t>
      </w:r>
      <w:proofErr w:type="spellStart"/>
      <w:r w:rsidRPr="007679B9">
        <w:t>atas</w:t>
      </w:r>
      <w:proofErr w:type="spellEnd"/>
      <w:r w:rsidRPr="007679B9">
        <w:t xml:space="preserve"> nama kami</w:t>
      </w:r>
      <w:r w:rsidRPr="007679B9">
        <w:rPr>
          <w:rStyle w:val="FootnoteReference"/>
          <w:rFonts w:cs="Arial"/>
        </w:rPr>
        <w:footnoteReference w:id="6"/>
      </w:r>
      <w:r w:rsidRPr="007679B9">
        <w:t xml:space="preserve">, </w:t>
      </w:r>
      <w:proofErr w:type="spellStart"/>
      <w:r w:rsidRPr="007679B9">
        <w:t>atau</w:t>
      </w:r>
      <w:proofErr w:type="spellEnd"/>
      <w:r w:rsidRPr="007679B9">
        <w:t xml:space="preserve"> </w:t>
      </w:r>
      <w:proofErr w:type="spellStart"/>
      <w:r w:rsidRPr="007679B9">
        <w:t>anggota</w:t>
      </w:r>
      <w:proofErr w:type="spellEnd"/>
      <w:r w:rsidRPr="007679B9">
        <w:t xml:space="preserve"> </w:t>
      </w:r>
      <w:proofErr w:type="spellStart"/>
      <w:r w:rsidRPr="007679B9">
        <w:t>usaha</w:t>
      </w:r>
      <w:proofErr w:type="spellEnd"/>
      <w:r w:rsidRPr="007679B9">
        <w:t xml:space="preserve"> </w:t>
      </w:r>
      <w:proofErr w:type="spellStart"/>
      <w:r w:rsidRPr="007679B9">
        <w:t>patungan</w:t>
      </w:r>
      <w:proofErr w:type="spellEnd"/>
      <w:r w:rsidRPr="007679B9">
        <w:t xml:space="preserve"> kami, , atau subkontraktor kami, atau pemegang saham langsung atau tidak langsung kami, atau anak </w:t>
      </w:r>
      <w:proofErr w:type="spellStart"/>
      <w:r w:rsidRPr="007679B9">
        <w:t>perusahaan</w:t>
      </w:r>
      <w:proofErr w:type="spellEnd"/>
      <w:r w:rsidRPr="007679B9">
        <w:t xml:space="preserve"> kami yang </w:t>
      </w:r>
      <w:proofErr w:type="spellStart"/>
      <w:r w:rsidRPr="007679B9">
        <w:t>bertindak</w:t>
      </w:r>
      <w:proofErr w:type="spellEnd"/>
      <w:r w:rsidRPr="007679B9">
        <w:t xml:space="preserve"> </w:t>
      </w:r>
      <w:proofErr w:type="spellStart"/>
      <w:r w:rsidRPr="007679B9">
        <w:t>dengan</w:t>
      </w:r>
      <w:proofErr w:type="spellEnd"/>
      <w:r w:rsidRPr="007679B9">
        <w:t xml:space="preserve"> </w:t>
      </w:r>
      <w:proofErr w:type="spellStart"/>
      <w:r w:rsidRPr="007679B9">
        <w:t>sepengetahuan</w:t>
      </w:r>
      <w:proofErr w:type="spellEnd"/>
      <w:r w:rsidRPr="007679B9">
        <w:t xml:space="preserve"> </w:t>
      </w:r>
      <w:proofErr w:type="spellStart"/>
      <w:r w:rsidRPr="007679B9">
        <w:t>atau</w:t>
      </w:r>
      <w:proofErr w:type="spellEnd"/>
      <w:r w:rsidRPr="007679B9">
        <w:t xml:space="preserve"> </w:t>
      </w:r>
      <w:proofErr w:type="spellStart"/>
      <w:r w:rsidRPr="007679B9">
        <w:t>persetujuan</w:t>
      </w:r>
      <w:proofErr w:type="spellEnd"/>
      <w:r w:rsidRPr="007679B9">
        <w:t xml:space="preserve"> kami:</w:t>
      </w:r>
    </w:p>
    <w:p w14:paraId="6AA1E14B" w14:textId="77777777" w:rsidR="00E44851" w:rsidRPr="007679B9" w:rsidRDefault="00E44851" w:rsidP="00E44851">
      <w:pPr>
        <w:pStyle w:val="ListParagraph"/>
        <w:numPr>
          <w:ilvl w:val="1"/>
          <w:numId w:val="76"/>
        </w:numPr>
        <w:spacing w:after="100"/>
        <w:contextualSpacing w:val="0"/>
        <w:rPr>
          <w:rFonts w:cs="Arial"/>
          <w:lang w:val="en-US"/>
        </w:rPr>
      </w:pPr>
      <w:r w:rsidRPr="007679B9">
        <w:rPr>
          <w:rFonts w:cs="Arial"/>
        </w:rPr>
        <w:t xml:space="preserve">Secara langsung atau tidak langsung tunduk pada, dikendalikan oleh seseorang atau entitas yang tunduk pada, atau bertindak atas nama atau atas nama seseorang atau entitas yang tunduk pada </w:t>
      </w:r>
      <w:r w:rsidRPr="007679B9">
        <w:rPr>
          <w:rFonts w:cs="Arial"/>
          <w:b/>
          <w:bCs/>
        </w:rPr>
        <w:t>langkah-langkah sanksi individu</w:t>
      </w:r>
      <w:r w:rsidRPr="007679B9">
        <w:rPr>
          <w:rFonts w:cs="Arial"/>
        </w:rPr>
        <w:t xml:space="preserve"> yang diadopsi oleh Perserikatan Bangsa-Bangsa, Uni Eropa, dan/atau Prancis;</w:t>
      </w:r>
    </w:p>
    <w:p w14:paraId="5F4CD881" w14:textId="77777777" w:rsidR="00E44851" w:rsidRPr="007679B9" w:rsidRDefault="00E44851" w:rsidP="00E44851">
      <w:pPr>
        <w:pStyle w:val="ListParagraph"/>
        <w:numPr>
          <w:ilvl w:val="1"/>
          <w:numId w:val="76"/>
        </w:numPr>
        <w:spacing w:after="100"/>
        <w:contextualSpacing w:val="0"/>
        <w:rPr>
          <w:rFonts w:cs="Arial"/>
          <w:lang w:val="en-US"/>
        </w:rPr>
      </w:pPr>
      <w:r w:rsidRPr="007679B9">
        <w:rPr>
          <w:rFonts w:cs="Arial"/>
        </w:rPr>
        <w:t xml:space="preserve">Secara langsung atau tidak langsung tunduk pada, dikendalikan oleh seseorang atau entitas yang tunduk pada, atau bertindak atas nama atau atas nama seseorang atau entitas yang tunduk pada </w:t>
      </w:r>
      <w:r w:rsidRPr="007679B9">
        <w:rPr>
          <w:rFonts w:cs="Arial"/>
          <w:b/>
          <w:bCs/>
        </w:rPr>
        <w:t>langkah-langkah sanksi sektoral</w:t>
      </w:r>
      <w:r w:rsidRPr="007679B9">
        <w:rPr>
          <w:rFonts w:cs="Arial"/>
        </w:rPr>
        <w:t xml:space="preserve"> yang diadopsi oleh Perserikatan Bangsa-Bangsa, Uni Eropa, dan/atau Prancis;</w:t>
      </w:r>
    </w:p>
    <w:p w14:paraId="221ABA09" w14:textId="77777777" w:rsidR="00E44851" w:rsidRPr="007679B9" w:rsidRDefault="00E44851" w:rsidP="00E44851">
      <w:pPr>
        <w:pStyle w:val="ListParagraph"/>
        <w:numPr>
          <w:ilvl w:val="1"/>
          <w:numId w:val="76"/>
        </w:numPr>
        <w:spacing w:after="100"/>
        <w:contextualSpacing w:val="0"/>
        <w:rPr>
          <w:rFonts w:cs="Arial"/>
          <w:lang w:val="en-US"/>
        </w:rPr>
      </w:pPr>
      <w:r w:rsidRPr="007679B9">
        <w:rPr>
          <w:rFonts w:cs="Arial"/>
        </w:rPr>
        <w:t>Tidak memenuhi syarat untuk pelaksanaan Proyek karena tindakan sanksi internasional lainnya yang diucapkan oleh Perserikatan Bangsa-Bangsa, Uni Eropa, atau Prancis.</w:t>
      </w:r>
    </w:p>
    <w:p w14:paraId="765FB7B2" w14:textId="77777777" w:rsidR="00E44851" w:rsidRPr="007679B9" w:rsidRDefault="00E44851" w:rsidP="00E44851">
      <w:pPr>
        <w:pStyle w:val="ListParagraph"/>
        <w:numPr>
          <w:ilvl w:val="0"/>
          <w:numId w:val="76"/>
        </w:numPr>
        <w:spacing w:after="100"/>
        <w:ind w:left="426" w:hanging="426"/>
        <w:contextualSpacing w:val="0"/>
        <w:rPr>
          <w:rFonts w:cs="Arial"/>
          <w:lang w:val="en-US"/>
        </w:rPr>
      </w:pPr>
      <w:r w:rsidRPr="007679B9">
        <w:t>Kami dengan ini menyatakan bahwa baik kami, maupun pihak mana pun yang bertindak atas nama kami,2 atau salah satu anggota usaha patungan kami, atau subkontraktor kami, tidak [</w:t>
      </w:r>
      <w:r w:rsidRPr="007679B9">
        <w:rPr>
          <w:rFonts w:cs="Arial"/>
        </w:rPr>
        <w:t>atau belum (</w:t>
      </w:r>
      <w:r w:rsidRPr="007679B9">
        <w:rPr>
          <w:rFonts w:cs="Arial"/>
          <w:i/>
        </w:rPr>
        <w:t>dalam hal pembiayaan kembali untuk Kontrak yang telah diberikan)</w:t>
      </w:r>
      <w:r w:rsidRPr="007679B9">
        <w:rPr>
          <w:rFonts w:cs="Arial"/>
        </w:rPr>
        <w:t xml:space="preserve">] </w:t>
      </w:r>
      <w:r w:rsidRPr="007679B9">
        <w:t>dalam salah satu situasi konflik kepentingan berikut</w:t>
      </w:r>
      <w:r w:rsidRPr="007679B9">
        <w:rPr>
          <w:rFonts w:cs="Arial"/>
        </w:rPr>
        <w:t>:</w:t>
      </w:r>
    </w:p>
    <w:p w14:paraId="51170BFE" w14:textId="77777777" w:rsidR="00E44851" w:rsidRPr="007679B9" w:rsidRDefault="00E44851" w:rsidP="00E44851">
      <w:pPr>
        <w:spacing w:after="100"/>
        <w:ind w:left="851" w:hanging="425"/>
        <w:rPr>
          <w:lang w:val="en-US"/>
        </w:rPr>
      </w:pPr>
      <w:r w:rsidRPr="007679B9">
        <w:rPr>
          <w:rFonts w:cs="Arial"/>
        </w:rPr>
        <w:t>4.1</w:t>
      </w:r>
      <w:r w:rsidRPr="007679B9">
        <w:rPr>
          <w:rFonts w:cs="Arial"/>
        </w:rPr>
        <w:tab/>
      </w:r>
      <w:r w:rsidRPr="007679B9">
        <w:t>Menjadi pemegang saham yang mengendalikan Otoritas Kontrak atau anak perusahaan yang dikendalikan oleh Otoritas Kontrak, kecuali konflik kepentingan yang dihasilkan telah dibawa ke perhatian AFD dan diselesaikan dengan kepuasannya</w:t>
      </w:r>
      <w:r w:rsidRPr="007679B9">
        <w:rPr>
          <w:rFonts w:cs="Arial"/>
        </w:rPr>
        <w:t>.</w:t>
      </w:r>
    </w:p>
    <w:p w14:paraId="7C33F180" w14:textId="77777777" w:rsidR="00E44851" w:rsidRPr="007679B9" w:rsidRDefault="00E44851" w:rsidP="00E44851">
      <w:pPr>
        <w:spacing w:after="100"/>
        <w:ind w:left="851" w:hanging="425"/>
        <w:rPr>
          <w:rFonts w:cs="Arial"/>
          <w:lang w:val="en-US"/>
        </w:rPr>
      </w:pPr>
      <w:r w:rsidRPr="007679B9">
        <w:rPr>
          <w:rFonts w:cs="Arial"/>
        </w:rPr>
        <w:t>4.2</w:t>
      </w:r>
      <w:r w:rsidRPr="007679B9">
        <w:rPr>
          <w:rFonts w:cs="Arial"/>
        </w:rPr>
        <w:tab/>
      </w:r>
      <w:r w:rsidRPr="007679B9">
        <w:t>Memiliki hubungan bisnis atau keluarga dengan anggota layanan Otoritas Kontrak yang terlibat dalam proses pengadaan atau pengawasan Kontrak yang dihasilkan, kecuali konflik kepentingan yang dihasilkan telah dibawa ke perhatian AFD dan diselesaikan dengan kepuasannya</w:t>
      </w:r>
      <w:r w:rsidRPr="007679B9">
        <w:rPr>
          <w:rFonts w:cs="Arial"/>
        </w:rPr>
        <w:t>;</w:t>
      </w:r>
    </w:p>
    <w:p w14:paraId="6FC4C0B8" w14:textId="77777777" w:rsidR="00E44851" w:rsidRPr="007679B9" w:rsidRDefault="00E44851" w:rsidP="00E44851">
      <w:pPr>
        <w:spacing w:after="100"/>
        <w:ind w:left="851" w:hanging="425"/>
        <w:rPr>
          <w:lang w:val="en-US"/>
        </w:rPr>
      </w:pPr>
      <w:r w:rsidRPr="007679B9">
        <w:rPr>
          <w:rFonts w:cs="Arial"/>
        </w:rPr>
        <w:t>4.3</w:t>
      </w:r>
      <w:r w:rsidRPr="007679B9">
        <w:rPr>
          <w:rFonts w:cs="Arial"/>
        </w:rPr>
        <w:tab/>
      </w:r>
      <w:r w:rsidRPr="007679B9">
        <w:t xml:space="preserve">Mengendalikan atau dikendalikan oleh pemohon, penawar atau konsultan lain, atau memiliki hubungan yang sama dengan pemohon, penawar atau konsultan lain, menerima subsidi dari pemohon, penawar atau konsultan lain, atau memberikan subsidi kepada pemohon, penawar atau konsultan lain, secara langsung atau tidak langsung, memiliki perwakilan hukum yang sama dengan pemohon, penawar atau konsultan lain, memelihara kontak langsung atau tidak langsung dengan pemohon lain,  penawar atau konsultan yang mengizinkan kami untuk </w:t>
      </w:r>
      <w:r w:rsidRPr="007679B9">
        <w:rPr>
          <w:rFonts w:cs="Arial"/>
        </w:rPr>
        <w:t>(saya)</w:t>
      </w:r>
      <w:r w:rsidRPr="007679B9">
        <w:t xml:space="preserve"> telah memberikan dan/atau memberikan akses ke informasi yang terkandung dalam aplikasi, </w:t>
      </w:r>
      <w:r w:rsidRPr="007679B9">
        <w:lastRenderedPageBreak/>
        <w:t xml:space="preserve">penawaran atau proposal kami masing-masing yang mungkin mendistorsi persaingan </w:t>
      </w:r>
      <w:r w:rsidRPr="007679B9">
        <w:rPr>
          <w:rFonts w:cs="Arial"/>
        </w:rPr>
        <w:t>(ii) memengaruhi mereka, atau (iii) mempengaruhi keputusan Otoritas Persetujuan;</w:t>
      </w:r>
    </w:p>
    <w:p w14:paraId="6A22518C" w14:textId="77777777" w:rsidR="00E44851" w:rsidRPr="007679B9" w:rsidRDefault="00E44851" w:rsidP="00E44851">
      <w:pPr>
        <w:spacing w:after="100"/>
        <w:ind w:left="851" w:hanging="425"/>
        <w:rPr>
          <w:rFonts w:cs="Arial"/>
          <w:lang w:val="en-US"/>
        </w:rPr>
      </w:pPr>
      <w:r w:rsidRPr="007679B9">
        <w:rPr>
          <w:rFonts w:cs="Arial"/>
        </w:rPr>
        <w:t>4.4</w:t>
      </w:r>
      <w:r w:rsidRPr="007679B9">
        <w:rPr>
          <w:rFonts w:cs="Arial"/>
        </w:rPr>
        <w:tab/>
      </w:r>
      <w:r w:rsidRPr="007679B9">
        <w:t>Dilibatkan untuk misi layanan konsultasi yang, menurut sifatnya, adalah atau mungkin bertentangan dengan misi yang dipertimbangkan untuk Otoritas Kontrak</w:t>
      </w:r>
      <w:r w:rsidRPr="007679B9">
        <w:rPr>
          <w:rFonts w:cs="Arial"/>
        </w:rPr>
        <w:t>;</w:t>
      </w:r>
    </w:p>
    <w:p w14:paraId="419F47B1" w14:textId="77777777" w:rsidR="00E44851" w:rsidRPr="007679B9" w:rsidRDefault="00E44851" w:rsidP="00E44851">
      <w:pPr>
        <w:spacing w:after="100"/>
        <w:ind w:left="851" w:hanging="425"/>
        <w:rPr>
          <w:lang w:val="en-US"/>
        </w:rPr>
      </w:pPr>
      <w:r w:rsidRPr="007679B9">
        <w:rPr>
          <w:rFonts w:cs="Arial"/>
        </w:rPr>
        <w:t>4.5</w:t>
      </w:r>
      <w:r w:rsidRPr="007679B9">
        <w:rPr>
          <w:rFonts w:cs="Arial"/>
        </w:rPr>
        <w:tab/>
      </w:r>
      <w:r w:rsidRPr="007679B9">
        <w:t>Setelah mempersiapkan diri, menjadi atau telah berhubungan dengan orang perseorangan atau badan hukum yang telah menyiapkan, spesifikasi, kerangka acuan atau dokumen lain yang telah digunakan untuk proses pengadaan yang bersangkutan, dan yang berisi ketentuan yang mungkin mendukung aplikasi, penawaran atau proposal</w:t>
      </w:r>
      <w:r w:rsidRPr="007679B9">
        <w:rPr>
          <w:rFonts w:cs="Arial"/>
        </w:rPr>
        <w:t>;</w:t>
      </w:r>
    </w:p>
    <w:p w14:paraId="168E375B" w14:textId="77777777" w:rsidR="00E44851" w:rsidRPr="007679B9" w:rsidRDefault="00E44851" w:rsidP="00E44851">
      <w:pPr>
        <w:spacing w:after="100"/>
        <w:ind w:left="851" w:hanging="425"/>
        <w:rPr>
          <w:lang w:val="en-US"/>
        </w:rPr>
      </w:pPr>
      <w:r w:rsidRPr="007679B9">
        <w:rPr>
          <w:rFonts w:cs="Arial"/>
        </w:rPr>
        <w:t>4.6</w:t>
      </w:r>
      <w:r w:rsidRPr="007679B9">
        <w:rPr>
          <w:rFonts w:cs="Arial"/>
        </w:rPr>
        <w:tab/>
      </w:r>
      <w:r w:rsidRPr="007679B9">
        <w:t>Memiliki atau telah memiliki akses ke, telah mempersiapkan diri sendiri, menjadi atau telah berhubungan dengan orang perseorangan atau badan hukum yang telah atau telah memiliki akses ke atau menyiapkan, spesifikasi, rencana, perhitungan, studi, atau dokumen lain yang belum dikomunikasikan kepada semua pemohon, penawar atau konsultan dalam konteks prosedur pengadaan saat ini,  dan yang dengan demikian memberi kita keunggulan kompetitif yang tidak adil</w:t>
      </w:r>
      <w:r w:rsidRPr="007679B9">
        <w:rPr>
          <w:rFonts w:cs="Arial"/>
        </w:rPr>
        <w:t>;</w:t>
      </w:r>
    </w:p>
    <w:p w14:paraId="68EE60AB" w14:textId="77777777" w:rsidR="00E44851" w:rsidRPr="007679B9" w:rsidRDefault="007B0CE1" w:rsidP="00E44851">
      <w:pPr>
        <w:spacing w:after="100"/>
        <w:ind w:left="851" w:hanging="425"/>
        <w:rPr>
          <w:lang w:val="en-US"/>
        </w:rPr>
      </w:pPr>
      <w:r w:rsidRPr="007679B9">
        <w:rPr>
          <w:rFonts w:cs="Arial"/>
        </w:rPr>
        <w:t>4.7</w:t>
      </w:r>
      <w:r w:rsidR="00E44851" w:rsidRPr="007679B9">
        <w:rPr>
          <w:rFonts w:cs="Arial"/>
        </w:rPr>
        <w:tab/>
        <w:t xml:space="preserve">Dalam hal prosedur pengadaan untuk pekerjaan, pabrik, peralatan atau barang, telah dipilih sendiri atau diusulkan untuk dipilih (atau salah satu anak perusahaan kami telah atau sedang diusulkan untuk dipilih) untuk melakukan pengawasan atau inspeksi layanan dalam konteks Kontrak ini. </w:t>
      </w:r>
    </w:p>
    <w:p w14:paraId="1BFF6C52" w14:textId="77777777" w:rsidR="00E44851" w:rsidRPr="007679B9" w:rsidRDefault="00E44851" w:rsidP="00E44851">
      <w:pPr>
        <w:pStyle w:val="ListParagraph"/>
        <w:numPr>
          <w:ilvl w:val="0"/>
          <w:numId w:val="76"/>
        </w:numPr>
        <w:spacing w:after="100"/>
        <w:ind w:left="426" w:hanging="426"/>
        <w:contextualSpacing w:val="0"/>
        <w:rPr>
          <w:rFonts w:cs="Arial"/>
          <w:lang w:val="en-US"/>
        </w:rPr>
      </w:pPr>
      <w:r w:rsidRPr="007679B9">
        <w:t>Jika kami adalah entitas milik negara atau perusahaan publik, untuk berpartisipasi dalam proses pengadaan yang kompetitif, kami menyatakan bahwa kami memiliki otonomi hukum dan keuangan dan bahwa kami beroperasi di bawah undang-undang dan peraturan komersial</w:t>
      </w:r>
      <w:r w:rsidRPr="007679B9">
        <w:rPr>
          <w:rFonts w:cs="Arial"/>
        </w:rPr>
        <w:t>.</w:t>
      </w:r>
    </w:p>
    <w:p w14:paraId="30EB445B" w14:textId="77777777" w:rsidR="00E44851" w:rsidRPr="007679B9" w:rsidRDefault="00E44851" w:rsidP="00E44851">
      <w:pPr>
        <w:pStyle w:val="ListParagraph"/>
        <w:numPr>
          <w:ilvl w:val="0"/>
          <w:numId w:val="76"/>
        </w:numPr>
        <w:spacing w:after="100" w:line="240" w:lineRule="auto"/>
        <w:ind w:left="426" w:hanging="426"/>
        <w:contextualSpacing w:val="0"/>
        <w:rPr>
          <w:rFonts w:cs="Arial"/>
          <w:lang w:val="en-US"/>
        </w:rPr>
      </w:pPr>
      <w:r w:rsidRPr="007679B9">
        <w:t>Dalam konteks pengadaan dan pelaksanaan Kontrak</w:t>
      </w:r>
      <w:r w:rsidRPr="007679B9">
        <w:rPr>
          <w:rFonts w:cs="Arial"/>
        </w:rPr>
        <w:t>:</w:t>
      </w:r>
    </w:p>
    <w:p w14:paraId="4CAA243C" w14:textId="77777777" w:rsidR="00E44851" w:rsidRPr="007679B9" w:rsidRDefault="00E44851" w:rsidP="00E44851">
      <w:pPr>
        <w:spacing w:after="100" w:line="240" w:lineRule="auto"/>
        <w:ind w:left="851" w:hanging="425"/>
        <w:rPr>
          <w:lang w:val="en-US"/>
        </w:rPr>
      </w:pPr>
      <w:r w:rsidRPr="007679B9">
        <w:rPr>
          <w:rFonts w:cs="Arial"/>
        </w:rPr>
        <w:t>6.1</w:t>
      </w:r>
      <w:r w:rsidRPr="007679B9">
        <w:rPr>
          <w:rFonts w:cs="Arial"/>
        </w:rPr>
        <w:tab/>
        <w:t>Baik kami, maupun pihak mana pun yang bertindak atas nama kami,</w:t>
      </w:r>
      <w:r w:rsidRPr="007679B9">
        <w:rPr>
          <w:rFonts w:cs="Arial"/>
          <w:vertAlign w:val="superscript"/>
        </w:rPr>
        <w:t>2</w:t>
      </w:r>
      <w:r w:rsidRPr="007679B9">
        <w:t xml:space="preserve"> atau anggota usaha patungan kami, atau subkontraktor kami, yang telah melakukan atau akan melakukan Praktik Terlarang sebagaimana didefinisikan dalam dokumen berjudul "Kebijakan Grup AFD untuk Mencegah dan Memerangi Praktik Terlarang" yang tersedia di Situs Web AFD.</w:t>
      </w:r>
      <w:r w:rsidRPr="007679B9">
        <w:rPr>
          <w:rStyle w:val="FootnoteReference"/>
          <w:rFonts w:cs="Arial"/>
        </w:rPr>
        <w:footnoteReference w:id="7"/>
      </w:r>
      <w:hyperlink r:id="rId14" w:history="1">
        <w:r w:rsidRPr="007679B9">
          <w:rPr>
            <w:rStyle w:val="Hyperlink"/>
          </w:rPr>
          <w:t>https://www.afd.fr/fr</w:t>
        </w:r>
      </w:hyperlink>
      <w:r w:rsidRPr="007679B9">
        <w:rPr>
          <w:rFonts w:cs="Arial"/>
        </w:rPr>
        <w:tab/>
      </w:r>
    </w:p>
    <w:p w14:paraId="363CEF15" w14:textId="77777777" w:rsidR="00E44851" w:rsidRPr="007679B9" w:rsidRDefault="00E44851" w:rsidP="00E44851">
      <w:pPr>
        <w:spacing w:after="100" w:line="240" w:lineRule="auto"/>
        <w:ind w:left="851" w:hanging="425"/>
        <w:rPr>
          <w:rFonts w:cs="Arial"/>
          <w:lang w:val="en-US"/>
        </w:rPr>
      </w:pPr>
      <w:r w:rsidRPr="007679B9">
        <w:rPr>
          <w:rFonts w:cs="Arial"/>
        </w:rPr>
        <w:t>6.2</w:t>
      </w:r>
      <w:r w:rsidRPr="007679B9">
        <w:rPr>
          <w:rFonts w:cs="Arial"/>
        </w:rPr>
        <w:tab/>
        <w:t xml:space="preserve">Tidak </w:t>
      </w:r>
      <w:r w:rsidRPr="007679B9">
        <w:t>kami, atau pihak mana pun yang bertindak atas nama kami,</w:t>
      </w:r>
      <w:r w:rsidRPr="007679B9">
        <w:rPr>
          <w:rFonts w:cs="Arial"/>
          <w:vertAlign w:val="superscript"/>
        </w:rPr>
        <w:t>2</w:t>
      </w:r>
      <w:r w:rsidRPr="007679B9">
        <w:t xml:space="preserve"> atau anggota usaha patungan kami, atau subkontraktor kami, tidak akan memperoleh atau menyediakan </w:t>
      </w:r>
      <w:r w:rsidRPr="007679B9">
        <w:rPr>
          <w:rFonts w:cs="Arial"/>
        </w:rPr>
        <w:t xml:space="preserve">[telah memperoleh atau menyediakan </w:t>
      </w:r>
      <w:r w:rsidRPr="007679B9">
        <w:rPr>
          <w:rFonts w:cs="Arial"/>
          <w:i/>
        </w:rPr>
        <w:t>(dalam hal pembiayaan kembali untuk Kontrak yang sudah diberikan)</w:t>
      </w:r>
      <w:r w:rsidRPr="007679B9">
        <w:rPr>
          <w:rFonts w:cs="Arial"/>
        </w:rPr>
        <w:t xml:space="preserve">] </w:t>
      </w:r>
      <w:r w:rsidRPr="007679B9">
        <w:t xml:space="preserve">di sektor-sektor yang dikenakan embargo oleh </w:t>
      </w:r>
      <w:r w:rsidRPr="007679B9">
        <w:rPr>
          <w:rFonts w:cs="Arial"/>
        </w:rPr>
        <w:t>Perserikatan Bangsa-Bangsa, Uni Eropa atau Prancis.</w:t>
      </w:r>
    </w:p>
    <w:p w14:paraId="5AACD7F0" w14:textId="77777777" w:rsidR="00E44851" w:rsidRPr="007679B9" w:rsidRDefault="00E44851" w:rsidP="00E44851">
      <w:pPr>
        <w:pStyle w:val="ListParagraph"/>
        <w:numPr>
          <w:ilvl w:val="0"/>
          <w:numId w:val="76"/>
        </w:numPr>
        <w:spacing w:after="100" w:line="240" w:lineRule="auto"/>
        <w:ind w:left="426" w:hanging="426"/>
        <w:contextualSpacing w:val="0"/>
        <w:rPr>
          <w:rFonts w:cs="Arial"/>
          <w:lang w:val="en-US"/>
        </w:rPr>
      </w:pPr>
      <w:r w:rsidRPr="007679B9">
        <w:rPr>
          <w:rFonts w:cs="Arial"/>
        </w:rPr>
        <w:t xml:space="preserve">Kami dengan ini berjanji untuk, dan kami berjanji untuk memastikan bahwa </w:t>
      </w:r>
      <w:r w:rsidRPr="007679B9">
        <w:t>setiap pihak yang bertindak atas nama kami,2 setiap anggota usaha patungan kami, dan subkontraktor kami berjanji untuk</w:t>
      </w:r>
      <w:r w:rsidRPr="007679B9">
        <w:rPr>
          <w:rFonts w:cs="Arial"/>
        </w:rPr>
        <w:t xml:space="preserve">: </w:t>
      </w:r>
    </w:p>
    <w:p w14:paraId="33E4EDD3" w14:textId="77777777" w:rsidR="00E44851" w:rsidRPr="007679B9" w:rsidRDefault="00E44851" w:rsidP="00E44851">
      <w:pPr>
        <w:spacing w:after="100" w:line="240" w:lineRule="auto"/>
        <w:ind w:left="851" w:hanging="425"/>
        <w:rPr>
          <w:lang w:val="en-US"/>
        </w:rPr>
      </w:pPr>
      <w:r w:rsidRPr="007679B9">
        <w:rPr>
          <w:rFonts w:cs="Arial"/>
        </w:rPr>
        <w:t>7.1</w:t>
      </w:r>
      <w:r w:rsidRPr="007679B9">
        <w:rPr>
          <w:rFonts w:cs="Arial"/>
        </w:rPr>
        <w:tab/>
        <w:t xml:space="preserve">Mematuhi standar lingkungan yang diakui oleh masyarakat internasional, termasuk konvensi internasional untuk perlindungan lingkungan dan, khususnya, mengambil semua langkah yang wajar untuk menghindari atau membatasi efek negatif pada vegetasi, keanekaragaman hayati, tanah, air tanah dan air permukaan, dan pada orang dan properti akibat polusi, kebisingan, getaran, lalu lintas dan efek lain yang diakibatkan oleh aktivitas kami,  sesuai dengan peraturan perundang-undangan yang berlaku di negara pelaksanaan Kontrak. </w:t>
      </w:r>
    </w:p>
    <w:p w14:paraId="7084971C" w14:textId="77777777" w:rsidR="00E44851" w:rsidRPr="007679B9" w:rsidRDefault="00E44851" w:rsidP="00E44851">
      <w:pPr>
        <w:spacing w:after="100" w:line="240" w:lineRule="auto"/>
        <w:ind w:left="851" w:hanging="425"/>
        <w:rPr>
          <w:rFonts w:cs="Arial"/>
          <w:lang w:val="en-US"/>
        </w:rPr>
      </w:pPr>
      <w:r w:rsidRPr="007679B9">
        <w:rPr>
          <w:rFonts w:cs="Arial"/>
        </w:rPr>
        <w:t>7.2</w:t>
      </w:r>
      <w:r w:rsidRPr="007679B9">
        <w:rPr>
          <w:rFonts w:cs="Arial"/>
        </w:rPr>
        <w:tab/>
        <w:t>Menerapkan langkah-langkah untuk memitigasi risiko lingkungan dan sosial ketika ditunjukkan dalam rencana pengelolaan lingkungan dan sosial yang disediakan oleh Otoritas Kontrak, dan memastikan bahwa emisi, pembuangan permukaan, dan limbah yang dihasilkan oleh kegiatan kami menghormati batas, spesifikasi, atau persyaratan yang berlaku untuk Kontrak.</w:t>
      </w:r>
    </w:p>
    <w:p w14:paraId="29A5F6BF" w14:textId="77777777" w:rsidR="00E44851" w:rsidRPr="007679B9" w:rsidRDefault="00E44851" w:rsidP="00E44851">
      <w:pPr>
        <w:spacing w:after="100" w:line="240" w:lineRule="auto"/>
        <w:ind w:left="851" w:hanging="425"/>
        <w:rPr>
          <w:lang w:val="en-US"/>
        </w:rPr>
      </w:pPr>
      <w:r w:rsidRPr="007679B9">
        <w:rPr>
          <w:rFonts w:cs="Arial"/>
        </w:rPr>
        <w:t>7.3</w:t>
      </w:r>
      <w:r w:rsidRPr="007679B9">
        <w:rPr>
          <w:rFonts w:cs="Arial"/>
        </w:rPr>
        <w:tab/>
        <w:t xml:space="preserve">Menghormati hak-hak pekerja terkait dengan upah, jam kerja, waktu istirahat dan liburan, lembur, usia minimum, pembayaran rutin, kompensasi dan tunjangan, sesuai dengan </w:t>
      </w:r>
      <w:r w:rsidRPr="007679B9">
        <w:t>standar yang diakui oleh komunitas internasional, termasuk konvensi dasar Organisasi Perburuhan Internasional (ILO), sesuai dengan hukum dan peraturan yang berlaku di negara pelaksanaan Kontrak</w:t>
      </w:r>
      <w:r w:rsidRPr="007679B9">
        <w:rPr>
          <w:rFonts w:cs="Arial"/>
        </w:rPr>
        <w:t xml:space="preserve">; menunjukkan elemen-elemen ini dalam dokumen yang dilampirkan pada kontrak kerja karyawan kami dan tersedia untuk Otoritas Kontrak; dan menghormati dan memfasilitasi </w:t>
      </w:r>
      <w:r w:rsidRPr="007679B9">
        <w:rPr>
          <w:rFonts w:cs="Arial"/>
        </w:rPr>
        <w:lastRenderedPageBreak/>
        <w:t>hak-hak pekerja untuk mengorganisir diri dan menyiapkan mekanisme manajemen pengaduan untuk pekerja langsung atau tidak langsung.</w:t>
      </w:r>
    </w:p>
    <w:p w14:paraId="5EF7D4AD" w14:textId="77777777" w:rsidR="00E44851" w:rsidRPr="007679B9" w:rsidRDefault="00E44851" w:rsidP="00E44851">
      <w:pPr>
        <w:spacing w:after="100" w:line="240" w:lineRule="auto"/>
        <w:ind w:left="851" w:hanging="425"/>
        <w:rPr>
          <w:rFonts w:cs="Arial"/>
          <w:lang w:val="en-US"/>
        </w:rPr>
      </w:pPr>
      <w:r w:rsidRPr="007679B9">
        <w:rPr>
          <w:rFonts w:cs="Arial"/>
        </w:rPr>
        <w:t>7.4</w:t>
      </w:r>
      <w:r w:rsidRPr="007679B9">
        <w:rPr>
          <w:rFonts w:cs="Arial"/>
        </w:rPr>
        <w:tab/>
        <w:t>Menerapkan praktik non-diskriminasi dan kesempatan yang sama, dan memastikan larangan pekerja anak dan kerja paksa.</w:t>
      </w:r>
    </w:p>
    <w:p w14:paraId="64A6E223" w14:textId="77777777" w:rsidR="00E44851" w:rsidRPr="007679B9" w:rsidRDefault="00E44851" w:rsidP="00E44851">
      <w:pPr>
        <w:spacing w:after="100" w:line="240" w:lineRule="auto"/>
        <w:ind w:left="851" w:hanging="425"/>
        <w:rPr>
          <w:rFonts w:cs="Arial"/>
          <w:lang w:val="en-US"/>
        </w:rPr>
      </w:pPr>
      <w:r w:rsidRPr="007679B9">
        <w:rPr>
          <w:rFonts w:cs="Arial"/>
        </w:rPr>
        <w:t>7.5</w:t>
      </w:r>
      <w:r w:rsidRPr="007679B9">
        <w:rPr>
          <w:rFonts w:cs="Arial"/>
        </w:rPr>
        <w:tab/>
        <w:t>Simpan catatan untuk setiap anggota staf lokal yang mencatat jam kerja oleh setiap orang, jenis pekerjaan, upah yang dibayarkan dan pelatihan yang dilakukan, dan pastikan bahwa catatan ini tersedia setiap saat untuk diperiksa oleh Otoritas Kontrak dan perwakilan resmi pemerintah, sesuai dengan undang-undang dan peraturan yang berlaku untuk perlindungan data pribadi di negara pelaksanaan Kontrak.</w:t>
      </w:r>
    </w:p>
    <w:p w14:paraId="713E4B21" w14:textId="77777777" w:rsidR="00E44851" w:rsidRPr="007679B9" w:rsidRDefault="00E44851" w:rsidP="00E44851">
      <w:pPr>
        <w:pStyle w:val="ListParagraph"/>
        <w:numPr>
          <w:ilvl w:val="0"/>
          <w:numId w:val="76"/>
        </w:numPr>
        <w:spacing w:after="100" w:line="240" w:lineRule="auto"/>
        <w:ind w:left="426" w:hanging="426"/>
        <w:contextualSpacing w:val="0"/>
        <w:rPr>
          <w:rFonts w:cs="Arial"/>
          <w:lang w:val="en-US"/>
        </w:rPr>
      </w:pPr>
      <w:r w:rsidRPr="007679B9">
        <w:rPr>
          <w:rFonts w:cs="Arial"/>
        </w:rPr>
        <w:t>Kami, pihak mana pun yang bertindak atas nama kami,2</w:t>
      </w:r>
      <w:r w:rsidRPr="007679B9">
        <w:t xml:space="preserve"> anggota usaha patungan kami, subkontraktor kami, pemegang saham langsung atau tidak langsung kami, dan anak perusahaan kami, memberi wewenang kepada AFD untuk melakukan investigasi dan, khususnya, memeriksa dokumen dan catatan akuntansi yang berkaitan dengan pengadaan dan pelaksanaan Kontrak, termasuk, namun tidak terbatas pada, proses dan aturan internal kami yang terkait dengan penghormatan terhadap sanksi internasional yang diucapkan oleh Perserikatan Bangsa-Bangsa,  Uni Eropa dan/atau Prancis, dan meminta mereka diverifikasi auditor yang ditunjuk oleh AFD</w:t>
      </w:r>
      <w:r w:rsidRPr="007679B9">
        <w:rPr>
          <w:rFonts w:cs="Arial"/>
        </w:rPr>
        <w:t>.</w:t>
      </w:r>
    </w:p>
    <w:p w14:paraId="7DD518D6" w14:textId="77777777" w:rsidR="00E44851" w:rsidRPr="007679B9" w:rsidRDefault="00E44851" w:rsidP="466BFE0E">
      <w:pPr>
        <w:pStyle w:val="ListParagraph"/>
        <w:numPr>
          <w:ilvl w:val="0"/>
          <w:numId w:val="76"/>
        </w:numPr>
        <w:spacing w:after="100" w:line="240" w:lineRule="auto"/>
        <w:ind w:left="426" w:hanging="426"/>
        <w:rPr>
          <w:rFonts w:cs="Arial"/>
        </w:rPr>
      </w:pPr>
      <w:r w:rsidRPr="007679B9">
        <w:rPr>
          <w:rFonts w:cs="Arial"/>
        </w:rPr>
        <w:t xml:space="preserve">Kami </w:t>
      </w:r>
      <w:proofErr w:type="spellStart"/>
      <w:r w:rsidRPr="007679B9">
        <w:rPr>
          <w:rFonts w:cs="Arial"/>
        </w:rPr>
        <w:t>menyatakan</w:t>
      </w:r>
      <w:proofErr w:type="spellEnd"/>
      <w:r w:rsidRPr="007679B9">
        <w:rPr>
          <w:rFonts w:cs="Arial"/>
        </w:rPr>
        <w:t xml:space="preserve"> </w:t>
      </w:r>
      <w:proofErr w:type="spellStart"/>
      <w:r w:rsidRPr="007679B9">
        <w:rPr>
          <w:rFonts w:cs="Arial"/>
        </w:rPr>
        <w:t>bahwa</w:t>
      </w:r>
      <w:proofErr w:type="spellEnd"/>
      <w:r w:rsidRPr="007679B9">
        <w:rPr>
          <w:rFonts w:cs="Arial"/>
        </w:rPr>
        <w:t xml:space="preserve"> kami </w:t>
      </w:r>
      <w:proofErr w:type="spellStart"/>
      <w:r w:rsidRPr="007679B9">
        <w:rPr>
          <w:rFonts w:cs="Arial"/>
        </w:rPr>
        <w:t>telah</w:t>
      </w:r>
      <w:proofErr w:type="spellEnd"/>
      <w:r w:rsidRPr="007679B9">
        <w:rPr>
          <w:rFonts w:cs="Arial"/>
        </w:rPr>
        <w:t xml:space="preserve"> </w:t>
      </w:r>
      <w:proofErr w:type="spellStart"/>
      <w:r w:rsidRPr="007679B9">
        <w:rPr>
          <w:rFonts w:cs="Arial"/>
        </w:rPr>
        <w:t>membayar</w:t>
      </w:r>
      <w:proofErr w:type="spellEnd"/>
      <w:r w:rsidRPr="007679B9">
        <w:rPr>
          <w:rFonts w:cs="Arial"/>
        </w:rPr>
        <w:t xml:space="preserve">, </w:t>
      </w:r>
      <w:proofErr w:type="spellStart"/>
      <w:r w:rsidRPr="007679B9">
        <w:rPr>
          <w:rFonts w:cs="Arial"/>
        </w:rPr>
        <w:t>atau</w:t>
      </w:r>
      <w:proofErr w:type="spellEnd"/>
      <w:r w:rsidRPr="007679B9">
        <w:rPr>
          <w:rFonts w:cs="Arial"/>
        </w:rPr>
        <w:t xml:space="preserve"> </w:t>
      </w:r>
      <w:proofErr w:type="spellStart"/>
      <w:r w:rsidRPr="007679B9">
        <w:rPr>
          <w:rFonts w:cs="Arial"/>
        </w:rPr>
        <w:t>bahwa</w:t>
      </w:r>
      <w:proofErr w:type="spellEnd"/>
      <w:r w:rsidRPr="007679B9">
        <w:rPr>
          <w:rFonts w:cs="Arial"/>
        </w:rPr>
        <w:t xml:space="preserve"> kami akan </w:t>
      </w:r>
      <w:proofErr w:type="spellStart"/>
      <w:r w:rsidRPr="007679B9">
        <w:rPr>
          <w:rFonts w:cs="Arial"/>
        </w:rPr>
        <w:t>membayar</w:t>
      </w:r>
      <w:proofErr w:type="spellEnd"/>
      <w:r w:rsidRPr="007679B9">
        <w:rPr>
          <w:rFonts w:cs="Arial"/>
        </w:rPr>
        <w:t xml:space="preserve">, </w:t>
      </w:r>
      <w:proofErr w:type="spellStart"/>
      <w:r w:rsidRPr="007679B9">
        <w:rPr>
          <w:rFonts w:cs="Arial"/>
        </w:rPr>
        <w:t>komisi</w:t>
      </w:r>
      <w:proofErr w:type="spellEnd"/>
      <w:r w:rsidRPr="007679B9">
        <w:rPr>
          <w:rFonts w:cs="Arial"/>
        </w:rPr>
        <w:t xml:space="preserve">, </w:t>
      </w:r>
      <w:proofErr w:type="spellStart"/>
      <w:r w:rsidRPr="007679B9">
        <w:rPr>
          <w:rFonts w:cs="Arial"/>
        </w:rPr>
        <w:t>tunjangan</w:t>
      </w:r>
      <w:proofErr w:type="spellEnd"/>
      <w:r w:rsidRPr="007679B9">
        <w:rPr>
          <w:rFonts w:cs="Arial"/>
        </w:rPr>
        <w:t xml:space="preserve">, </w:t>
      </w:r>
      <w:proofErr w:type="spellStart"/>
      <w:r w:rsidRPr="007679B9">
        <w:rPr>
          <w:rFonts w:cs="Arial"/>
        </w:rPr>
        <w:t>biaya</w:t>
      </w:r>
      <w:proofErr w:type="spellEnd"/>
      <w:r w:rsidRPr="007679B9">
        <w:rPr>
          <w:rFonts w:cs="Arial"/>
        </w:rPr>
        <w:t xml:space="preserve">, </w:t>
      </w:r>
      <w:proofErr w:type="spellStart"/>
      <w:r w:rsidRPr="007679B9">
        <w:rPr>
          <w:rFonts w:cs="Arial"/>
        </w:rPr>
        <w:t>gratifikasi</w:t>
      </w:r>
      <w:proofErr w:type="spellEnd"/>
      <w:r w:rsidRPr="007679B9">
        <w:rPr>
          <w:rFonts w:cs="Arial"/>
        </w:rPr>
        <w:t xml:space="preserve"> </w:t>
      </w:r>
      <w:proofErr w:type="spellStart"/>
      <w:r w:rsidRPr="007679B9">
        <w:rPr>
          <w:rFonts w:cs="Arial"/>
        </w:rPr>
        <w:t>atau</w:t>
      </w:r>
      <w:proofErr w:type="spellEnd"/>
      <w:r w:rsidRPr="007679B9">
        <w:rPr>
          <w:rFonts w:cs="Arial"/>
        </w:rPr>
        <w:t xml:space="preserve"> </w:t>
      </w:r>
      <w:proofErr w:type="spellStart"/>
      <w:r w:rsidRPr="007679B9">
        <w:rPr>
          <w:rFonts w:cs="Arial"/>
        </w:rPr>
        <w:t>biaya</w:t>
      </w:r>
      <w:proofErr w:type="spellEnd"/>
      <w:r w:rsidRPr="007679B9">
        <w:rPr>
          <w:rFonts w:cs="Arial"/>
        </w:rPr>
        <w:t xml:space="preserve"> yang </w:t>
      </w:r>
      <w:proofErr w:type="spellStart"/>
      <w:r w:rsidRPr="007679B9">
        <w:rPr>
          <w:rFonts w:cs="Arial"/>
        </w:rPr>
        <w:t>berkaitan</w:t>
      </w:r>
      <w:proofErr w:type="spellEnd"/>
      <w:r w:rsidRPr="007679B9">
        <w:rPr>
          <w:rFonts w:cs="Arial"/>
        </w:rPr>
        <w:t xml:space="preserve"> </w:t>
      </w:r>
      <w:proofErr w:type="spellStart"/>
      <w:r w:rsidRPr="007679B9">
        <w:rPr>
          <w:rFonts w:cs="Arial"/>
        </w:rPr>
        <w:t>dengan</w:t>
      </w:r>
      <w:proofErr w:type="spellEnd"/>
      <w:r w:rsidRPr="007679B9">
        <w:rPr>
          <w:rFonts w:cs="Arial"/>
        </w:rPr>
        <w:t xml:space="preserve"> </w:t>
      </w:r>
      <w:proofErr w:type="spellStart"/>
      <w:r w:rsidRPr="007679B9">
        <w:rPr>
          <w:rFonts w:cs="Arial"/>
        </w:rPr>
        <w:t>prosedur</w:t>
      </w:r>
      <w:proofErr w:type="spellEnd"/>
      <w:r w:rsidRPr="007679B9">
        <w:rPr>
          <w:rFonts w:cs="Arial"/>
        </w:rPr>
        <w:t xml:space="preserve"> </w:t>
      </w:r>
      <w:proofErr w:type="spellStart"/>
      <w:r w:rsidRPr="007679B9">
        <w:rPr>
          <w:rFonts w:cs="Arial"/>
        </w:rPr>
        <w:t>pengadaan</w:t>
      </w:r>
      <w:proofErr w:type="spellEnd"/>
      <w:r w:rsidRPr="007679B9">
        <w:rPr>
          <w:rFonts w:cs="Arial"/>
        </w:rPr>
        <w:t xml:space="preserve"> </w:t>
      </w:r>
      <w:proofErr w:type="spellStart"/>
      <w:r w:rsidRPr="007679B9">
        <w:rPr>
          <w:rFonts w:cs="Arial"/>
        </w:rPr>
        <w:t>atau</w:t>
      </w:r>
      <w:proofErr w:type="spellEnd"/>
      <w:r w:rsidRPr="007679B9">
        <w:rPr>
          <w:rFonts w:cs="Arial"/>
        </w:rPr>
        <w:t xml:space="preserve"> </w:t>
      </w:r>
      <w:proofErr w:type="spellStart"/>
      <w:r w:rsidRPr="007679B9">
        <w:rPr>
          <w:rFonts w:cs="Arial"/>
        </w:rPr>
        <w:t>pelaksanaan</w:t>
      </w:r>
      <w:proofErr w:type="spellEnd"/>
      <w:r w:rsidRPr="007679B9">
        <w:rPr>
          <w:rFonts w:cs="Arial"/>
        </w:rPr>
        <w:t xml:space="preserve"> </w:t>
      </w:r>
      <w:proofErr w:type="spellStart"/>
      <w:r w:rsidRPr="007679B9">
        <w:rPr>
          <w:rFonts w:cs="Arial"/>
        </w:rPr>
        <w:t>Kontrak</w:t>
      </w:r>
      <w:proofErr w:type="spellEnd"/>
      <w:r w:rsidRPr="007679B9">
        <w:rPr>
          <w:rFonts w:cs="Arial"/>
        </w:rPr>
        <w:t xml:space="preserve"> </w:t>
      </w:r>
      <w:proofErr w:type="spellStart"/>
      <w:r w:rsidRPr="007679B9">
        <w:rPr>
          <w:rFonts w:cs="Arial"/>
        </w:rPr>
        <w:t>kepada</w:t>
      </w:r>
      <w:proofErr w:type="spellEnd"/>
      <w:r w:rsidRPr="007679B9">
        <w:rPr>
          <w:rFonts w:cs="Arial"/>
        </w:rPr>
        <w:t xml:space="preserve"> </w:t>
      </w:r>
      <w:proofErr w:type="spellStart"/>
      <w:r w:rsidRPr="007679B9">
        <w:rPr>
          <w:rFonts w:cs="Arial"/>
        </w:rPr>
        <w:t>pihak</w:t>
      </w:r>
      <w:proofErr w:type="spellEnd"/>
      <w:r w:rsidRPr="007679B9">
        <w:rPr>
          <w:rFonts w:cs="Arial"/>
        </w:rPr>
        <w:t xml:space="preserve"> </w:t>
      </w:r>
      <w:proofErr w:type="spellStart"/>
      <w:r w:rsidRPr="007679B9">
        <w:rPr>
          <w:rFonts w:cs="Arial"/>
        </w:rPr>
        <w:t>ketiga</w:t>
      </w:r>
      <w:proofErr w:type="spellEnd"/>
      <w:r w:rsidRPr="007679B9">
        <w:rPr>
          <w:rFonts w:cs="Arial"/>
        </w:rPr>
        <w:t>/</w:t>
      </w:r>
      <w:proofErr w:type="spellStart"/>
      <w:r w:rsidRPr="007679B9">
        <w:rPr>
          <w:rFonts w:cs="Arial"/>
        </w:rPr>
        <w:t>pihak</w:t>
      </w:r>
      <w:proofErr w:type="spellEnd"/>
      <w:r w:rsidRPr="007679B9">
        <w:rPr>
          <w:rFonts w:cs="Arial"/>
        </w:rPr>
        <w:t xml:space="preserve"> </w:t>
      </w:r>
      <w:proofErr w:type="spellStart"/>
      <w:r w:rsidRPr="007679B9">
        <w:rPr>
          <w:rFonts w:cs="Arial"/>
        </w:rPr>
        <w:t>berikut</w:t>
      </w:r>
      <w:proofErr w:type="spellEnd"/>
      <w:r w:rsidRPr="007679B9">
        <w:rPr>
          <w:rFonts w:cs="Arial"/>
        </w:rPr>
        <w:t xml:space="preserve"> (</w:t>
      </w:r>
      <w:proofErr w:type="spellStart"/>
      <w:r w:rsidRPr="007679B9">
        <w:rPr>
          <w:rFonts w:cs="Arial"/>
        </w:rPr>
        <w:t>misalnya</w:t>
      </w:r>
      <w:proofErr w:type="spellEnd"/>
      <w:r w:rsidRPr="007679B9">
        <w:rPr>
          <w:rFonts w:cs="Arial"/>
        </w:rPr>
        <w:t xml:space="preserve">, </w:t>
      </w:r>
      <w:proofErr w:type="spellStart"/>
      <w:r w:rsidRPr="007679B9">
        <w:rPr>
          <w:rFonts w:cs="Arial"/>
        </w:rPr>
        <w:t>perantara</w:t>
      </w:r>
      <w:proofErr w:type="spellEnd"/>
      <w:r w:rsidRPr="007679B9">
        <w:rPr>
          <w:rFonts w:cs="Arial"/>
        </w:rPr>
        <w:t>/</w:t>
      </w:r>
      <w:proofErr w:type="spellStart"/>
      <w:r w:rsidRPr="007679B9">
        <w:rPr>
          <w:rFonts w:cs="Arial"/>
        </w:rPr>
        <w:t>agen</w:t>
      </w:r>
      <w:proofErr w:type="spellEnd"/>
      <w:r w:rsidRPr="007679B9">
        <w:rPr>
          <w:rFonts w:cs="Arial"/>
        </w:rPr>
        <w:t>)(*):</w:t>
      </w:r>
    </w:p>
    <w:tbl>
      <w:tblPr>
        <w:tblStyle w:val="TableGrid"/>
        <w:tblW w:w="0" w:type="auto"/>
        <w:tblInd w:w="562" w:type="dxa"/>
        <w:tblLook w:val="04A0" w:firstRow="1" w:lastRow="0" w:firstColumn="1" w:lastColumn="0" w:noHBand="0" w:noVBand="1"/>
      </w:tblPr>
      <w:tblGrid>
        <w:gridCol w:w="2125"/>
        <w:gridCol w:w="2125"/>
        <w:gridCol w:w="2125"/>
        <w:gridCol w:w="2125"/>
      </w:tblGrid>
      <w:tr w:rsidR="00E44851" w:rsidRPr="007679B9" w14:paraId="6129F39B" w14:textId="77777777" w:rsidTr="0078749F">
        <w:tc>
          <w:tcPr>
            <w:tcW w:w="2125" w:type="dxa"/>
            <w:shd w:val="clear" w:color="auto" w:fill="DDD9C3" w:themeFill="background2" w:themeFillShade="E6"/>
            <w:vAlign w:val="center"/>
          </w:tcPr>
          <w:p w14:paraId="7326C0A7" w14:textId="77777777" w:rsidR="00E44851" w:rsidRPr="007679B9" w:rsidRDefault="00E44851" w:rsidP="0078749F">
            <w:pPr>
              <w:tabs>
                <w:tab w:val="right" w:leader="underscore" w:pos="5103"/>
                <w:tab w:val="right" w:leader="underscore" w:pos="9072"/>
              </w:tabs>
              <w:jc w:val="center"/>
              <w:rPr>
                <w:rFonts w:cs="Arial"/>
                <w:b/>
                <w:lang w:val="en-US"/>
              </w:rPr>
            </w:pPr>
            <w:r w:rsidRPr="007679B9">
              <w:rPr>
                <w:rFonts w:cs="Arial"/>
                <w:b/>
              </w:rPr>
              <w:t>Nama penerima</w:t>
            </w:r>
          </w:p>
        </w:tc>
        <w:tc>
          <w:tcPr>
            <w:tcW w:w="2125" w:type="dxa"/>
            <w:shd w:val="clear" w:color="auto" w:fill="DDD9C3" w:themeFill="background2" w:themeFillShade="E6"/>
            <w:vAlign w:val="center"/>
          </w:tcPr>
          <w:p w14:paraId="30B9AAB3" w14:textId="77777777" w:rsidR="00E44851" w:rsidRPr="007679B9" w:rsidRDefault="00E44851" w:rsidP="0078749F">
            <w:pPr>
              <w:tabs>
                <w:tab w:val="right" w:leader="underscore" w:pos="5103"/>
                <w:tab w:val="right" w:leader="underscore" w:pos="9072"/>
              </w:tabs>
              <w:jc w:val="center"/>
              <w:rPr>
                <w:rFonts w:cs="Arial"/>
                <w:b/>
                <w:lang w:val="en-US"/>
              </w:rPr>
            </w:pPr>
            <w:r w:rsidRPr="007679B9">
              <w:rPr>
                <w:rFonts w:cs="Arial"/>
                <w:b/>
              </w:rPr>
              <w:t>Rincian kontak</w:t>
            </w:r>
          </w:p>
        </w:tc>
        <w:tc>
          <w:tcPr>
            <w:tcW w:w="2125" w:type="dxa"/>
            <w:shd w:val="clear" w:color="auto" w:fill="DDD9C3" w:themeFill="background2" w:themeFillShade="E6"/>
            <w:vAlign w:val="center"/>
          </w:tcPr>
          <w:p w14:paraId="5DD65B62" w14:textId="77777777" w:rsidR="00E44851" w:rsidRPr="007679B9" w:rsidRDefault="00E44851" w:rsidP="0078749F">
            <w:pPr>
              <w:tabs>
                <w:tab w:val="right" w:leader="underscore" w:pos="5103"/>
                <w:tab w:val="right" w:leader="underscore" w:pos="9072"/>
              </w:tabs>
              <w:jc w:val="center"/>
              <w:rPr>
                <w:rFonts w:cs="Arial"/>
                <w:b/>
                <w:lang w:val="en-US"/>
              </w:rPr>
            </w:pPr>
            <w:r w:rsidRPr="007679B9">
              <w:rPr>
                <w:rFonts w:cs="Arial"/>
                <w:b/>
              </w:rPr>
              <w:t>Maksud</w:t>
            </w:r>
          </w:p>
        </w:tc>
        <w:tc>
          <w:tcPr>
            <w:tcW w:w="2125" w:type="dxa"/>
            <w:shd w:val="clear" w:color="auto" w:fill="DDD9C3" w:themeFill="background2" w:themeFillShade="E6"/>
            <w:vAlign w:val="center"/>
          </w:tcPr>
          <w:p w14:paraId="037CADF3" w14:textId="77777777" w:rsidR="00E44851" w:rsidRPr="007679B9" w:rsidRDefault="00E44851" w:rsidP="0078749F">
            <w:pPr>
              <w:tabs>
                <w:tab w:val="right" w:leader="underscore" w:pos="5103"/>
                <w:tab w:val="right" w:leader="underscore" w:pos="9072"/>
              </w:tabs>
              <w:jc w:val="center"/>
              <w:rPr>
                <w:rFonts w:cs="Arial"/>
                <w:b/>
                <w:lang w:val="en-US"/>
              </w:rPr>
            </w:pPr>
            <w:r w:rsidRPr="007679B9">
              <w:rPr>
                <w:rFonts w:cs="Arial"/>
                <w:b/>
              </w:rPr>
              <w:t>Jumlah (tunjukkan mata uang)</w:t>
            </w:r>
          </w:p>
        </w:tc>
      </w:tr>
      <w:tr w:rsidR="00E44851" w:rsidRPr="007679B9" w14:paraId="79D2279B" w14:textId="77777777" w:rsidTr="0078749F">
        <w:tc>
          <w:tcPr>
            <w:tcW w:w="2125" w:type="dxa"/>
            <w:tcBorders>
              <w:bottom w:val="nil"/>
            </w:tcBorders>
            <w:shd w:val="clear" w:color="auto" w:fill="FFFFFF" w:themeFill="background1"/>
          </w:tcPr>
          <w:p w14:paraId="21736138" w14:textId="77777777" w:rsidR="00E44851" w:rsidRPr="007679B9" w:rsidRDefault="00E44851" w:rsidP="0078749F">
            <w:pPr>
              <w:tabs>
                <w:tab w:val="right" w:leader="underscore" w:pos="5103"/>
                <w:tab w:val="right" w:leader="underscore" w:pos="9072"/>
              </w:tabs>
              <w:rPr>
                <w:rFonts w:cs="Arial"/>
                <w:lang w:val="en-US"/>
              </w:rPr>
            </w:pPr>
            <w:r w:rsidRPr="007679B9">
              <w:rPr>
                <w:rFonts w:cs="Arial"/>
              </w:rPr>
              <w:t>_________________</w:t>
            </w:r>
          </w:p>
        </w:tc>
        <w:tc>
          <w:tcPr>
            <w:tcW w:w="2125" w:type="dxa"/>
            <w:tcBorders>
              <w:bottom w:val="nil"/>
            </w:tcBorders>
            <w:shd w:val="clear" w:color="auto" w:fill="FFFFFF" w:themeFill="background1"/>
          </w:tcPr>
          <w:p w14:paraId="62656800" w14:textId="77777777" w:rsidR="00E44851" w:rsidRPr="007679B9" w:rsidRDefault="00E44851" w:rsidP="0078749F">
            <w:pPr>
              <w:tabs>
                <w:tab w:val="right" w:leader="underscore" w:pos="5103"/>
                <w:tab w:val="right" w:leader="underscore" w:pos="9072"/>
              </w:tabs>
              <w:jc w:val="center"/>
              <w:rPr>
                <w:rFonts w:cs="Arial"/>
                <w:lang w:val="en-US"/>
              </w:rPr>
            </w:pPr>
            <w:r w:rsidRPr="007679B9">
              <w:rPr>
                <w:rFonts w:cs="Arial"/>
              </w:rPr>
              <w:t>_________________</w:t>
            </w:r>
          </w:p>
        </w:tc>
        <w:tc>
          <w:tcPr>
            <w:tcW w:w="2125" w:type="dxa"/>
            <w:tcBorders>
              <w:bottom w:val="nil"/>
            </w:tcBorders>
            <w:shd w:val="clear" w:color="auto" w:fill="FFFFFF" w:themeFill="background1"/>
          </w:tcPr>
          <w:p w14:paraId="6753ACDA" w14:textId="77777777" w:rsidR="00E44851" w:rsidRPr="007679B9" w:rsidRDefault="00E44851" w:rsidP="0078749F">
            <w:pPr>
              <w:tabs>
                <w:tab w:val="right" w:leader="underscore" w:pos="5103"/>
                <w:tab w:val="right" w:leader="underscore" w:pos="9072"/>
              </w:tabs>
              <w:jc w:val="center"/>
              <w:rPr>
                <w:rFonts w:cs="Arial"/>
                <w:lang w:val="en-US"/>
              </w:rPr>
            </w:pPr>
            <w:r w:rsidRPr="007679B9">
              <w:rPr>
                <w:rFonts w:cs="Arial"/>
              </w:rPr>
              <w:t>_________________</w:t>
            </w:r>
          </w:p>
        </w:tc>
        <w:tc>
          <w:tcPr>
            <w:tcW w:w="2125" w:type="dxa"/>
            <w:tcBorders>
              <w:bottom w:val="nil"/>
            </w:tcBorders>
            <w:shd w:val="clear" w:color="auto" w:fill="FFFFFF" w:themeFill="background1"/>
          </w:tcPr>
          <w:p w14:paraId="101B13C5" w14:textId="77777777" w:rsidR="00E44851" w:rsidRPr="007679B9" w:rsidRDefault="00E44851" w:rsidP="0078749F">
            <w:pPr>
              <w:tabs>
                <w:tab w:val="right" w:leader="underscore" w:pos="5103"/>
                <w:tab w:val="right" w:leader="underscore" w:pos="9072"/>
              </w:tabs>
              <w:jc w:val="center"/>
              <w:rPr>
                <w:rFonts w:cs="Arial"/>
                <w:lang w:val="en-US"/>
              </w:rPr>
            </w:pPr>
            <w:r w:rsidRPr="007679B9">
              <w:rPr>
                <w:rFonts w:cs="Arial"/>
              </w:rPr>
              <w:t>________________</w:t>
            </w:r>
          </w:p>
        </w:tc>
      </w:tr>
      <w:tr w:rsidR="00E44851" w:rsidRPr="007679B9" w14:paraId="1A8A68F2" w14:textId="77777777" w:rsidTr="0078749F">
        <w:tc>
          <w:tcPr>
            <w:tcW w:w="2125" w:type="dxa"/>
            <w:tcBorders>
              <w:top w:val="nil"/>
              <w:bottom w:val="nil"/>
              <w:right w:val="nil"/>
            </w:tcBorders>
            <w:shd w:val="clear" w:color="auto" w:fill="FFFFFF" w:themeFill="background1"/>
          </w:tcPr>
          <w:p w14:paraId="0E466A9C" w14:textId="77777777" w:rsidR="00E44851" w:rsidRPr="007679B9" w:rsidRDefault="00E44851" w:rsidP="0078749F">
            <w:pPr>
              <w:tabs>
                <w:tab w:val="right" w:leader="underscore" w:pos="5103"/>
                <w:tab w:val="right" w:leader="underscore" w:pos="9072"/>
              </w:tabs>
              <w:rPr>
                <w:rFonts w:cs="Arial"/>
                <w:lang w:val="en-US"/>
              </w:rPr>
            </w:pPr>
            <w:r w:rsidRPr="007679B9">
              <w:rPr>
                <w:rFonts w:cs="Arial"/>
              </w:rPr>
              <w:t>_________________</w:t>
            </w:r>
          </w:p>
        </w:tc>
        <w:tc>
          <w:tcPr>
            <w:tcW w:w="2125" w:type="dxa"/>
            <w:tcBorders>
              <w:top w:val="nil"/>
              <w:left w:val="nil"/>
              <w:bottom w:val="nil"/>
              <w:right w:val="nil"/>
            </w:tcBorders>
            <w:shd w:val="clear" w:color="auto" w:fill="FFFFFF" w:themeFill="background1"/>
          </w:tcPr>
          <w:p w14:paraId="3E749B8B" w14:textId="77777777" w:rsidR="00E44851" w:rsidRPr="007679B9" w:rsidRDefault="00E44851" w:rsidP="0078749F">
            <w:pPr>
              <w:tabs>
                <w:tab w:val="right" w:leader="underscore" w:pos="5103"/>
                <w:tab w:val="right" w:leader="underscore" w:pos="9072"/>
              </w:tabs>
              <w:jc w:val="center"/>
              <w:rPr>
                <w:rFonts w:cs="Arial"/>
                <w:lang w:val="en-US"/>
              </w:rPr>
            </w:pPr>
            <w:r w:rsidRPr="007679B9">
              <w:rPr>
                <w:rFonts w:cs="Arial"/>
              </w:rPr>
              <w:t>_________________</w:t>
            </w:r>
          </w:p>
        </w:tc>
        <w:tc>
          <w:tcPr>
            <w:tcW w:w="2125" w:type="dxa"/>
            <w:tcBorders>
              <w:top w:val="nil"/>
              <w:left w:val="nil"/>
              <w:bottom w:val="nil"/>
              <w:right w:val="nil"/>
            </w:tcBorders>
            <w:shd w:val="clear" w:color="auto" w:fill="FFFFFF" w:themeFill="background1"/>
          </w:tcPr>
          <w:p w14:paraId="1A7FF82B" w14:textId="77777777" w:rsidR="00E44851" w:rsidRPr="007679B9" w:rsidRDefault="00E44851" w:rsidP="0078749F">
            <w:pPr>
              <w:tabs>
                <w:tab w:val="right" w:leader="underscore" w:pos="5103"/>
                <w:tab w:val="right" w:leader="underscore" w:pos="9072"/>
              </w:tabs>
              <w:jc w:val="center"/>
              <w:rPr>
                <w:rFonts w:cs="Arial"/>
                <w:lang w:val="en-US"/>
              </w:rPr>
            </w:pPr>
            <w:r w:rsidRPr="007679B9">
              <w:rPr>
                <w:rFonts w:cs="Arial"/>
              </w:rPr>
              <w:t>_________________</w:t>
            </w:r>
          </w:p>
        </w:tc>
        <w:tc>
          <w:tcPr>
            <w:tcW w:w="2125" w:type="dxa"/>
            <w:tcBorders>
              <w:top w:val="nil"/>
              <w:left w:val="nil"/>
              <w:bottom w:val="nil"/>
            </w:tcBorders>
            <w:shd w:val="clear" w:color="auto" w:fill="FFFFFF" w:themeFill="background1"/>
          </w:tcPr>
          <w:p w14:paraId="3A6046D7" w14:textId="77777777" w:rsidR="00E44851" w:rsidRPr="007679B9" w:rsidRDefault="00E44851" w:rsidP="0078749F">
            <w:pPr>
              <w:tabs>
                <w:tab w:val="right" w:leader="underscore" w:pos="5103"/>
                <w:tab w:val="right" w:leader="underscore" w:pos="9072"/>
              </w:tabs>
              <w:jc w:val="center"/>
              <w:rPr>
                <w:rFonts w:cs="Arial"/>
                <w:lang w:val="en-US"/>
              </w:rPr>
            </w:pPr>
            <w:r w:rsidRPr="007679B9">
              <w:rPr>
                <w:rFonts w:cs="Arial"/>
              </w:rPr>
              <w:t>________________</w:t>
            </w:r>
          </w:p>
        </w:tc>
      </w:tr>
      <w:tr w:rsidR="00E44851" w:rsidRPr="007679B9" w14:paraId="3B63E3C4" w14:textId="77777777" w:rsidTr="0078749F">
        <w:tc>
          <w:tcPr>
            <w:tcW w:w="2125" w:type="dxa"/>
            <w:tcBorders>
              <w:top w:val="nil"/>
              <w:right w:val="nil"/>
            </w:tcBorders>
            <w:shd w:val="clear" w:color="auto" w:fill="FFFFFF" w:themeFill="background1"/>
          </w:tcPr>
          <w:p w14:paraId="4AE8C04A" w14:textId="77777777" w:rsidR="00E44851" w:rsidRPr="007679B9" w:rsidRDefault="00E44851" w:rsidP="0078749F">
            <w:pPr>
              <w:tabs>
                <w:tab w:val="right" w:leader="underscore" w:pos="5103"/>
                <w:tab w:val="right" w:leader="underscore" w:pos="9072"/>
              </w:tabs>
              <w:rPr>
                <w:rFonts w:cs="Arial"/>
                <w:lang w:val="en-US"/>
              </w:rPr>
            </w:pPr>
            <w:r w:rsidRPr="007679B9">
              <w:rPr>
                <w:rFonts w:cs="Arial"/>
              </w:rPr>
              <w:t>_________________</w:t>
            </w:r>
          </w:p>
        </w:tc>
        <w:tc>
          <w:tcPr>
            <w:tcW w:w="2125" w:type="dxa"/>
            <w:tcBorders>
              <w:top w:val="nil"/>
              <w:left w:val="nil"/>
              <w:right w:val="nil"/>
            </w:tcBorders>
            <w:shd w:val="clear" w:color="auto" w:fill="FFFFFF" w:themeFill="background1"/>
          </w:tcPr>
          <w:p w14:paraId="5E25AF72" w14:textId="77777777" w:rsidR="00E44851" w:rsidRPr="007679B9" w:rsidRDefault="00E44851" w:rsidP="0078749F">
            <w:pPr>
              <w:tabs>
                <w:tab w:val="right" w:leader="underscore" w:pos="5103"/>
                <w:tab w:val="right" w:leader="underscore" w:pos="9072"/>
              </w:tabs>
              <w:jc w:val="center"/>
              <w:rPr>
                <w:rFonts w:cs="Arial"/>
                <w:lang w:val="en-US"/>
              </w:rPr>
            </w:pPr>
            <w:r w:rsidRPr="007679B9">
              <w:rPr>
                <w:rFonts w:cs="Arial"/>
              </w:rPr>
              <w:t>_________________</w:t>
            </w:r>
          </w:p>
        </w:tc>
        <w:tc>
          <w:tcPr>
            <w:tcW w:w="2125" w:type="dxa"/>
            <w:tcBorders>
              <w:top w:val="nil"/>
              <w:left w:val="nil"/>
              <w:right w:val="nil"/>
            </w:tcBorders>
            <w:shd w:val="clear" w:color="auto" w:fill="FFFFFF" w:themeFill="background1"/>
          </w:tcPr>
          <w:p w14:paraId="66C89D13" w14:textId="77777777" w:rsidR="00E44851" w:rsidRPr="007679B9" w:rsidRDefault="00E44851" w:rsidP="0078749F">
            <w:pPr>
              <w:tabs>
                <w:tab w:val="right" w:leader="underscore" w:pos="5103"/>
                <w:tab w:val="right" w:leader="underscore" w:pos="9072"/>
              </w:tabs>
              <w:jc w:val="center"/>
              <w:rPr>
                <w:rFonts w:cs="Arial"/>
                <w:lang w:val="en-US"/>
              </w:rPr>
            </w:pPr>
            <w:r w:rsidRPr="007679B9">
              <w:rPr>
                <w:rFonts w:cs="Arial"/>
              </w:rPr>
              <w:t>_________________</w:t>
            </w:r>
          </w:p>
        </w:tc>
        <w:tc>
          <w:tcPr>
            <w:tcW w:w="2125" w:type="dxa"/>
            <w:tcBorders>
              <w:top w:val="nil"/>
              <w:left w:val="nil"/>
            </w:tcBorders>
            <w:shd w:val="clear" w:color="auto" w:fill="FFFFFF" w:themeFill="background1"/>
          </w:tcPr>
          <w:p w14:paraId="393EDAFD" w14:textId="77777777" w:rsidR="00E44851" w:rsidRPr="007679B9" w:rsidRDefault="00E44851" w:rsidP="0078749F">
            <w:pPr>
              <w:tabs>
                <w:tab w:val="right" w:leader="underscore" w:pos="5103"/>
                <w:tab w:val="right" w:leader="underscore" w:pos="9072"/>
              </w:tabs>
              <w:jc w:val="center"/>
              <w:rPr>
                <w:rFonts w:cs="Arial"/>
                <w:lang w:val="en-US"/>
              </w:rPr>
            </w:pPr>
            <w:r w:rsidRPr="007679B9">
              <w:rPr>
                <w:rFonts w:cs="Arial"/>
              </w:rPr>
              <w:t>________________</w:t>
            </w:r>
          </w:p>
        </w:tc>
      </w:tr>
    </w:tbl>
    <w:p w14:paraId="0225B777" w14:textId="77777777" w:rsidR="00E44851" w:rsidRPr="007679B9" w:rsidRDefault="00E44851" w:rsidP="00E44851">
      <w:pPr>
        <w:spacing w:after="100"/>
        <w:ind w:left="567"/>
        <w:rPr>
          <w:rFonts w:cs="Arial"/>
          <w:lang w:val="en-US"/>
        </w:rPr>
      </w:pPr>
      <w:r w:rsidRPr="007679B9">
        <w:rPr>
          <w:rFonts w:cs="Arial"/>
        </w:rPr>
        <w:t>(*): Jika tidak ada jumlah yang telah dibayarkan atau akan dibayar, tunjukkan "Tidak Ada".</w:t>
      </w:r>
    </w:p>
    <w:p w14:paraId="7BFBFADD" w14:textId="77777777" w:rsidR="00E44851" w:rsidRPr="007679B9" w:rsidRDefault="00E44851" w:rsidP="00E44851">
      <w:pPr>
        <w:pStyle w:val="ListParagraph"/>
        <w:numPr>
          <w:ilvl w:val="0"/>
          <w:numId w:val="76"/>
        </w:numPr>
        <w:spacing w:after="100"/>
        <w:ind w:left="426" w:hanging="426"/>
        <w:contextualSpacing w:val="0"/>
        <w:rPr>
          <w:rFonts w:cs="Arial"/>
          <w:lang w:val="en-US"/>
        </w:rPr>
      </w:pPr>
      <w:r w:rsidRPr="007679B9">
        <w:rPr>
          <w:rFonts w:cs="Arial"/>
        </w:rPr>
        <w:t>Kami berjanji untuk segera memberi tahu Otoritas Persetujuan, yang akan memberi tahu AFD, tentang setiap perubahan keadaan mengenai bagian di atas, termasuk jika ada sanksi atau tindakan embargo yang diadopsi oleh Perserikatan Bangsa-Bangsa, Uni Eropa dan/atau Prancis, setelah kami menandatangani Pernyataan ini.</w:t>
      </w:r>
    </w:p>
    <w:p w14:paraId="0CD3D7B1" w14:textId="77777777" w:rsidR="00E44851" w:rsidRPr="007679B9" w:rsidRDefault="00E44851" w:rsidP="00E44851">
      <w:pPr>
        <w:tabs>
          <w:tab w:val="right" w:leader="underscore" w:pos="5103"/>
          <w:tab w:val="right" w:leader="underscore" w:pos="9072"/>
        </w:tabs>
        <w:rPr>
          <w:rFonts w:cs="Arial"/>
          <w:lang w:val="en-US"/>
        </w:rPr>
      </w:pPr>
    </w:p>
    <w:p w14:paraId="36065EF8" w14:textId="77777777" w:rsidR="00E44851" w:rsidRPr="007679B9" w:rsidRDefault="00E44851" w:rsidP="00E44851">
      <w:pPr>
        <w:tabs>
          <w:tab w:val="right" w:leader="underscore" w:pos="5103"/>
          <w:tab w:val="right" w:leader="underscore" w:pos="9072"/>
        </w:tabs>
        <w:rPr>
          <w:rFonts w:cs="Arial"/>
          <w:lang w:val="en-US"/>
        </w:rPr>
      </w:pPr>
    </w:p>
    <w:p w14:paraId="2D761661" w14:textId="77777777" w:rsidR="00E44851" w:rsidRPr="007679B9" w:rsidRDefault="00E44851" w:rsidP="00E44851">
      <w:pPr>
        <w:tabs>
          <w:tab w:val="right" w:leader="underscore" w:pos="5103"/>
          <w:tab w:val="right" w:leader="underscore" w:pos="9072"/>
        </w:tabs>
        <w:rPr>
          <w:rFonts w:cs="Arial"/>
          <w:lang w:val="en-US"/>
        </w:rPr>
      </w:pPr>
      <w:r w:rsidRPr="007679B9">
        <w:rPr>
          <w:rFonts w:cs="Arial"/>
        </w:rPr>
        <w:t xml:space="preserve">Nama: </w:t>
      </w:r>
      <w:r w:rsidRPr="007679B9">
        <w:rPr>
          <w:rFonts w:cs="Arial"/>
        </w:rPr>
        <w:tab/>
        <w:t xml:space="preserve">Dalam kapasitas: </w:t>
      </w:r>
      <w:r w:rsidRPr="007679B9">
        <w:rPr>
          <w:rFonts w:cs="Arial"/>
        </w:rPr>
        <w:tab/>
      </w:r>
    </w:p>
    <w:p w14:paraId="26454941" w14:textId="77777777" w:rsidR="00E44851" w:rsidRPr="007679B9" w:rsidRDefault="00E44851" w:rsidP="00E44851">
      <w:pPr>
        <w:tabs>
          <w:tab w:val="right" w:leader="underscore" w:pos="9072"/>
        </w:tabs>
        <w:rPr>
          <w:rFonts w:cs="Arial"/>
          <w:lang w:val="en-US"/>
        </w:rPr>
      </w:pPr>
      <w:r w:rsidRPr="007679B9">
        <w:t>Diberi wewenang untuk menandatangani nama dan atas nama:</w:t>
      </w:r>
      <w:r w:rsidRPr="007679B9">
        <w:rPr>
          <w:rStyle w:val="FootnoteReference"/>
          <w:rFonts w:cs="Arial"/>
        </w:rPr>
        <w:footnoteReference w:id="8"/>
      </w:r>
      <w:r w:rsidRPr="007679B9">
        <w:rPr>
          <w:rFonts w:cs="Arial"/>
        </w:rPr>
        <w:tab/>
      </w:r>
    </w:p>
    <w:p w14:paraId="4B17F710" w14:textId="77777777" w:rsidR="00E44851" w:rsidRPr="007679B9" w:rsidRDefault="00E44851" w:rsidP="00E44851">
      <w:pPr>
        <w:tabs>
          <w:tab w:val="right" w:leader="underscore" w:pos="9072"/>
        </w:tabs>
        <w:rPr>
          <w:rFonts w:cs="Arial"/>
          <w:lang w:val="en-US"/>
        </w:rPr>
      </w:pPr>
      <w:r w:rsidRPr="007679B9">
        <w:rPr>
          <w:rFonts w:cs="Arial"/>
        </w:rPr>
        <w:t>Tanda tangan:</w:t>
      </w:r>
      <w:r w:rsidRPr="007679B9">
        <w:rPr>
          <w:rFonts w:cs="Arial"/>
        </w:rPr>
        <w:tab/>
      </w:r>
    </w:p>
    <w:p w14:paraId="716E0058" w14:textId="77777777" w:rsidR="00E44851" w:rsidRPr="007679B9" w:rsidRDefault="00E44851" w:rsidP="00E44851">
      <w:pPr>
        <w:tabs>
          <w:tab w:val="right" w:leader="underscore" w:pos="9072"/>
        </w:tabs>
        <w:rPr>
          <w:rFonts w:cs="Arial"/>
          <w:lang w:val="en-US"/>
        </w:rPr>
      </w:pPr>
      <w:r w:rsidRPr="007679B9">
        <w:rPr>
          <w:rFonts w:cs="Arial"/>
        </w:rPr>
        <w:t xml:space="preserve">Tanggal: </w:t>
      </w:r>
      <w:r w:rsidRPr="007679B9">
        <w:rPr>
          <w:rFonts w:cs="Arial"/>
        </w:rPr>
        <w:tab/>
      </w:r>
    </w:p>
    <w:p w14:paraId="19BC14D6" w14:textId="39036F73" w:rsidR="00321461" w:rsidRPr="0062416E" w:rsidRDefault="00321461" w:rsidP="00D95434">
      <w:pPr>
        <w:tabs>
          <w:tab w:val="right" w:leader="underscore" w:pos="8789"/>
        </w:tabs>
        <w:rPr>
          <w:noProof/>
          <w:lang w:val="en-US"/>
        </w:rPr>
      </w:pPr>
    </w:p>
    <w:sectPr w:rsidR="00321461" w:rsidRPr="0062416E" w:rsidSect="00001C61">
      <w:headerReference w:type="default" r:id="rId15"/>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99450" w14:textId="77777777" w:rsidR="00A97C21" w:rsidRDefault="00A97C21" w:rsidP="00551291">
      <w:pPr>
        <w:spacing w:after="0" w:line="240" w:lineRule="auto"/>
      </w:pPr>
      <w:r>
        <w:separator/>
      </w:r>
    </w:p>
  </w:endnote>
  <w:endnote w:type="continuationSeparator" w:id="0">
    <w:p w14:paraId="21015848" w14:textId="77777777" w:rsidR="00A97C21" w:rsidRDefault="00A97C21" w:rsidP="00551291">
      <w:pPr>
        <w:spacing w:after="0" w:line="240" w:lineRule="auto"/>
      </w:pPr>
      <w:r>
        <w:continuationSeparator/>
      </w:r>
    </w:p>
  </w:endnote>
  <w:endnote w:type="continuationNotice" w:id="1">
    <w:p w14:paraId="00B748B7" w14:textId="77777777" w:rsidR="00A97C21" w:rsidRDefault="00A97C21">
      <w:pPr>
        <w:spacing w:after="0" w:line="240" w:lineRule="auto"/>
      </w:pPr>
    </w:p>
  </w:endnote>
  <w:endnote w:id="2">
    <w:p w14:paraId="79BED3FB" w14:textId="61E5D587" w:rsidR="00E12091" w:rsidRPr="008B0AD7" w:rsidRDefault="00E12091" w:rsidP="00E12091">
      <w:pPr>
        <w:pStyle w:val="EndnoteText"/>
        <w:tabs>
          <w:tab w:val="left" w:pos="1003"/>
        </w:tabs>
        <w:rPr>
          <w:lang w:val="en-US"/>
        </w:rPr>
      </w:pPr>
      <w:r>
        <w:rPr>
          <w:lang w:val="en-US"/>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000B" w14:textId="77777777" w:rsidR="0036403F" w:rsidRPr="00A07BBF" w:rsidRDefault="000E3954" w:rsidP="00AA2DDA">
    <w:pPr>
      <w:pStyle w:val="Footer"/>
      <w:jc w:val="right"/>
      <w:rPr>
        <w:lang w:val="en-US"/>
      </w:rPr>
    </w:pPr>
    <w:r>
      <w:rPr>
        <w:sz w:val="16"/>
        <w:szCs w:val="16"/>
      </w:rPr>
      <w:t xml:space="preserve">AFD-M0038-A </w:t>
    </w:r>
    <w:proofErr w:type="spellStart"/>
    <w:r>
      <w:rPr>
        <w:sz w:val="16"/>
        <w:szCs w:val="16"/>
      </w:rPr>
      <w:t>Permintaan</w:t>
    </w:r>
    <w:proofErr w:type="spellEnd"/>
    <w:r>
      <w:rPr>
        <w:sz w:val="16"/>
        <w:szCs w:val="16"/>
      </w:rPr>
      <w:t xml:space="preserve"> </w:t>
    </w:r>
    <w:proofErr w:type="spellStart"/>
    <w:r>
      <w:rPr>
        <w:sz w:val="16"/>
        <w:szCs w:val="16"/>
      </w:rPr>
      <w:t>Pernyataan</w:t>
    </w:r>
    <w:proofErr w:type="spellEnd"/>
    <w:r>
      <w:rPr>
        <w:sz w:val="16"/>
        <w:szCs w:val="16"/>
      </w:rPr>
      <w:t xml:space="preserve"> </w:t>
    </w:r>
    <w:proofErr w:type="spellStart"/>
    <w:r>
      <w:rPr>
        <w:sz w:val="16"/>
        <w:szCs w:val="16"/>
      </w:rPr>
      <w:t>Minat</w:t>
    </w:r>
    <w:proofErr w:type="spellEnd"/>
    <w:r>
      <w:rPr>
        <w:sz w:val="16"/>
        <w:szCs w:val="16"/>
      </w:rPr>
      <w:t xml:space="preserve"> – v.februari2024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EEB52" w14:textId="77777777" w:rsidR="00A97C21" w:rsidRDefault="00A97C21" w:rsidP="00551291">
      <w:pPr>
        <w:spacing w:after="0" w:line="240" w:lineRule="auto"/>
      </w:pPr>
      <w:r>
        <w:separator/>
      </w:r>
    </w:p>
  </w:footnote>
  <w:footnote w:type="continuationSeparator" w:id="0">
    <w:p w14:paraId="0F8126FE" w14:textId="77777777" w:rsidR="00A97C21" w:rsidRDefault="00A97C21" w:rsidP="00551291">
      <w:pPr>
        <w:spacing w:after="0" w:line="240" w:lineRule="auto"/>
      </w:pPr>
      <w:r>
        <w:continuationSeparator/>
      </w:r>
    </w:p>
  </w:footnote>
  <w:footnote w:type="continuationNotice" w:id="1">
    <w:p w14:paraId="633B18DA" w14:textId="77777777" w:rsidR="00A97C21" w:rsidRDefault="00A97C21">
      <w:pPr>
        <w:spacing w:after="0" w:line="240" w:lineRule="auto"/>
      </w:pPr>
    </w:p>
  </w:footnote>
  <w:footnote w:id="2">
    <w:p w14:paraId="64216319" w14:textId="77777777" w:rsidR="00E44851" w:rsidRPr="00CA444F" w:rsidRDefault="00E44851" w:rsidP="00E44851">
      <w:pPr>
        <w:pStyle w:val="FootnoteText"/>
        <w:ind w:left="284" w:hanging="284"/>
        <w:rPr>
          <w:lang w:val="en-US"/>
        </w:rPr>
      </w:pPr>
      <w:r w:rsidRPr="00CA444F">
        <w:rPr>
          <w:rStyle w:val="FootnoteReference"/>
        </w:rPr>
        <w:footnoteRef/>
      </w:r>
      <w:r w:rsidRPr="00CA444F">
        <w:tab/>
      </w:r>
      <w:r w:rsidRPr="00120FE8">
        <w:rPr>
          <w:sz w:val="16"/>
          <w:szCs w:val="16"/>
        </w:rPr>
        <w:t>Dalam hal Kontrak yang sudah ditandatangani untuk dibiayai kembali.</w:t>
      </w:r>
    </w:p>
  </w:footnote>
  <w:footnote w:id="3">
    <w:p w14:paraId="6FE3B54F" w14:textId="77777777" w:rsidR="00E44851" w:rsidRPr="00CA444F" w:rsidRDefault="00E44851" w:rsidP="00E44851">
      <w:pPr>
        <w:pStyle w:val="FootnoteText"/>
        <w:ind w:left="284" w:hanging="284"/>
        <w:rPr>
          <w:lang w:val="en-US"/>
        </w:rPr>
      </w:pPr>
      <w:r w:rsidRPr="00CA444F">
        <w:rPr>
          <w:rStyle w:val="FootnoteReference"/>
        </w:rPr>
        <w:footnoteRef/>
      </w:r>
      <w:r w:rsidRPr="00CA444F">
        <w:tab/>
      </w:r>
      <w:r w:rsidRPr="00CA444F">
        <w:rPr>
          <w:sz w:val="16"/>
          <w:szCs w:val="16"/>
        </w:rPr>
        <w:t>Direktur, (termasuk setiap orang yang merupakan anggota manajemen administrasi atau badan pengawas, atau dengan kekuasaan perwakilan, keputusan atau kontrol), karyawan, atau agen (baik mereka dinyatakan atau tidak).</w:t>
      </w:r>
    </w:p>
  </w:footnote>
  <w:footnote w:id="4">
    <w:p w14:paraId="0DAF81E0" w14:textId="77777777" w:rsidR="00E44851" w:rsidRPr="00CA444F" w:rsidRDefault="00E44851" w:rsidP="00E44851">
      <w:pPr>
        <w:pStyle w:val="FootnoteText"/>
        <w:ind w:left="284" w:hanging="284"/>
        <w:rPr>
          <w:lang w:val="en-US"/>
        </w:rPr>
      </w:pPr>
      <w:r w:rsidRPr="00CA444F">
        <w:rPr>
          <w:rStyle w:val="FootnoteReference"/>
        </w:rPr>
        <w:footnoteRef/>
      </w:r>
      <w:r w:rsidRPr="00CA444F">
        <w:tab/>
      </w:r>
      <w:r>
        <w:rPr>
          <w:sz w:val="16"/>
          <w:szCs w:val="16"/>
        </w:rPr>
        <w:t>Termasuk Perjanjian Kepentingan Umum Yudisial (CJIP), keputusan setelah Penampilan Pengakuan Kesalahan Sebelumnya (CPRC), perjanjian resolusi yang dinegosiasikan, atau bentuk transaksi serupa lainnya yang mengakhiri proses pidana.</w:t>
      </w:r>
    </w:p>
  </w:footnote>
  <w:footnote w:id="5">
    <w:p w14:paraId="211630B0" w14:textId="77777777" w:rsidR="00E44851" w:rsidRPr="00CA444F" w:rsidRDefault="00E44851" w:rsidP="00E44851">
      <w:pPr>
        <w:pStyle w:val="FootnoteText"/>
        <w:ind w:left="284" w:hanging="284"/>
        <w:rPr>
          <w:sz w:val="16"/>
          <w:szCs w:val="16"/>
          <w:lang w:val="en-US"/>
        </w:rPr>
      </w:pPr>
      <w:r w:rsidRPr="00CA444F">
        <w:rPr>
          <w:rStyle w:val="FootnoteReference"/>
        </w:rPr>
        <w:footnoteRef/>
      </w:r>
      <w:r w:rsidRPr="00CA444F">
        <w:tab/>
      </w:r>
      <w:r>
        <w:rPr>
          <w:sz w:val="16"/>
          <w:szCs w:val="16"/>
        </w:rPr>
        <w:t>Bank Dunia, Bank Pembangunan Antar-Amerika, Bank Pembangunan Afrika, Bank Pembangunan Asia, dan Bank Eropa untuk Rekonstruksi dan Pembangunan.</w:t>
      </w:r>
    </w:p>
  </w:footnote>
  <w:footnote w:id="6">
    <w:p w14:paraId="6B56A042" w14:textId="77777777" w:rsidR="00E44851" w:rsidRPr="00D14C31" w:rsidRDefault="00E44851" w:rsidP="00E44851">
      <w:pPr>
        <w:pStyle w:val="FootnoteText"/>
        <w:ind w:left="284" w:hanging="284"/>
        <w:rPr>
          <w:sz w:val="16"/>
          <w:szCs w:val="16"/>
          <w:lang w:val="en-US"/>
        </w:rPr>
      </w:pPr>
      <w:r w:rsidRPr="00CA444F">
        <w:rPr>
          <w:rStyle w:val="FootnoteReference"/>
        </w:rPr>
        <w:footnoteRef/>
      </w:r>
      <w:r w:rsidRPr="00CA444F">
        <w:tab/>
      </w:r>
      <w:r w:rsidRPr="00CA444F">
        <w:rPr>
          <w:sz w:val="16"/>
          <w:szCs w:val="16"/>
        </w:rPr>
        <w:t>Direktur, (termasuk setiap orang yang merupakan anggota manajemen administrasi atau badan pengawas, atau dengan kekuasaan perwakilan, keputusan atau kontrol), karyawan atau agen (baik mereka dinyatakan atau tidak).</w:t>
      </w:r>
    </w:p>
  </w:footnote>
  <w:footnote w:id="7">
    <w:p w14:paraId="754EF963" w14:textId="77777777" w:rsidR="00E44851" w:rsidRPr="00CA444F" w:rsidRDefault="00E44851" w:rsidP="00E44851">
      <w:pPr>
        <w:pStyle w:val="FootnoteText"/>
        <w:ind w:left="284" w:hanging="284"/>
        <w:rPr>
          <w:sz w:val="16"/>
          <w:szCs w:val="16"/>
          <w:lang w:val="en-US"/>
        </w:rPr>
      </w:pPr>
      <w:r w:rsidRPr="00CA444F">
        <w:rPr>
          <w:rStyle w:val="FootnoteReference"/>
        </w:rPr>
        <w:footnoteRef/>
      </w:r>
      <w:r w:rsidRPr="00CA444F">
        <w:tab/>
      </w:r>
      <w:r>
        <w:rPr>
          <w:sz w:val="16"/>
          <w:szCs w:val="16"/>
        </w:rPr>
        <w:t xml:space="preserve">Untuk tujuan informasi, kebijakan ini dapat diakses </w:t>
      </w:r>
      <w:r w:rsidRPr="001C35C4">
        <w:rPr>
          <w:i/>
          <w:iCs/>
          <w:sz w:val="16"/>
          <w:szCs w:val="16"/>
        </w:rPr>
        <w:t>melalui</w:t>
      </w:r>
      <w:r>
        <w:rPr>
          <w:sz w:val="16"/>
          <w:szCs w:val="16"/>
        </w:rPr>
        <w:t xml:space="preserve"> tautan berikut: </w:t>
      </w:r>
      <w:hyperlink r:id="rId1" w:history="1">
        <w:r>
          <w:rPr>
            <w:rStyle w:val="Hyperlink"/>
            <w:sz w:val="16"/>
            <w:szCs w:val="16"/>
          </w:rPr>
          <w:t>https://www.afd.fr/en/combating-corruption</w:t>
        </w:r>
      </w:hyperlink>
      <w:r w:rsidRPr="00CA444F">
        <w:rPr>
          <w:sz w:val="16"/>
          <w:szCs w:val="16"/>
        </w:rPr>
        <w:t>.</w:t>
      </w:r>
    </w:p>
  </w:footnote>
  <w:footnote w:id="8">
    <w:p w14:paraId="71C23D14" w14:textId="77777777" w:rsidR="00E44851" w:rsidRPr="00CA444F" w:rsidRDefault="00E44851" w:rsidP="00E44851">
      <w:pPr>
        <w:pStyle w:val="FootnoteText"/>
        <w:tabs>
          <w:tab w:val="left" w:pos="284"/>
        </w:tabs>
        <w:ind w:left="284" w:hanging="284"/>
        <w:rPr>
          <w:sz w:val="16"/>
          <w:szCs w:val="16"/>
          <w:lang w:val="en-US"/>
        </w:rPr>
      </w:pPr>
      <w:r w:rsidRPr="00CA444F">
        <w:rPr>
          <w:rStyle w:val="FootnoteReference"/>
        </w:rPr>
        <w:footnoteRef/>
      </w:r>
      <w:r w:rsidRPr="00CA444F">
        <w:rPr>
          <w:sz w:val="16"/>
          <w:szCs w:val="16"/>
        </w:rPr>
        <w:t xml:space="preserve"> </w:t>
      </w:r>
      <w:r w:rsidRPr="00CA444F">
        <w:rPr>
          <w:sz w:val="16"/>
          <w:szCs w:val="16"/>
        </w:rPr>
        <w:tab/>
      </w:r>
      <w:r>
        <w:rPr>
          <w:sz w:val="16"/>
          <w:szCs w:val="16"/>
        </w:rPr>
        <w:t>Dalam hal usaha patungan, masukkan nama usaha patungan. Orang yang menandatangani penawaran, proposal atau permohonan atas nama penawar, konsultan atau pemohon, harus melampirkan surat kuasa dari penawar, konsultan atau pemohon tersebut.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8779573"/>
      <w:docPartObj>
        <w:docPartGallery w:val="Page Numbers (Top of Page)"/>
        <w:docPartUnique/>
      </w:docPartObj>
    </w:sdtPr>
    <w:sdtContent>
      <w:p w14:paraId="7ED51C3F" w14:textId="67E416AC" w:rsidR="0036403F" w:rsidRDefault="0036403F" w:rsidP="00236530">
        <w:pPr>
          <w:pStyle w:val="Header"/>
          <w:pBdr>
            <w:bottom w:val="single" w:sz="4" w:space="1" w:color="auto"/>
          </w:pBdr>
          <w:tabs>
            <w:tab w:val="clear" w:pos="4536"/>
          </w:tabs>
          <w:jc w:val="left"/>
        </w:pPr>
        <w:r>
          <w:tab/>
        </w:r>
        <w:r>
          <w:fldChar w:fldCharType="begin"/>
        </w:r>
        <w:r>
          <w:instrText>PAGE   \* MERGEFORMAT</w:instrText>
        </w:r>
        <w:r>
          <w:fldChar w:fldCharType="separate"/>
        </w:r>
        <w:r w:rsidR="00245996">
          <w:rPr>
            <w:noProof/>
          </w:rPr>
          <w:t>Ii</w:t>
        </w:r>
        <w:r>
          <w:fldChar w:fldCharType="end"/>
        </w:r>
      </w:p>
    </w:sdtContent>
  </w:sdt>
  <w:p w14:paraId="50A9864F" w14:textId="77777777" w:rsidR="0036403F" w:rsidRDefault="00364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062935"/>
      <w:docPartObj>
        <w:docPartGallery w:val="Page Numbers (Top of Page)"/>
        <w:docPartUnique/>
      </w:docPartObj>
    </w:sdtPr>
    <w:sdtContent>
      <w:p w14:paraId="1D8E155E" w14:textId="77777777" w:rsidR="0036403F" w:rsidRPr="00001C61" w:rsidRDefault="00001C61" w:rsidP="00DF62BF">
        <w:pPr>
          <w:pStyle w:val="Header"/>
          <w:pBdr>
            <w:bottom w:val="single" w:sz="4" w:space="1" w:color="auto"/>
          </w:pBdr>
          <w:tabs>
            <w:tab w:val="clear" w:pos="4536"/>
            <w:tab w:val="left" w:pos="13750"/>
          </w:tabs>
          <w:jc w:val="left"/>
          <w:rPr>
            <w:lang w:val="en-US"/>
          </w:rPr>
        </w:pPr>
        <w:proofErr w:type="spellStart"/>
        <w:r w:rsidRPr="0094550F">
          <w:t>Pemilihan</w:t>
        </w:r>
        <w:proofErr w:type="spellEnd"/>
        <w:r w:rsidRPr="0094550F">
          <w:t xml:space="preserve"> Konsultan – </w:t>
        </w:r>
        <w:proofErr w:type="spellStart"/>
        <w:r w:rsidRPr="0094550F">
          <w:t>Permintaan</w:t>
        </w:r>
        <w:proofErr w:type="spellEnd"/>
        <w:r w:rsidRPr="0094550F">
          <w:t xml:space="preserve"> </w:t>
        </w:r>
        <w:proofErr w:type="spellStart"/>
        <w:r w:rsidRPr="0094550F">
          <w:t>Pernyataan</w:t>
        </w:r>
        <w:proofErr w:type="spellEnd"/>
        <w:r w:rsidRPr="0094550F">
          <w:t xml:space="preserve"> </w:t>
        </w:r>
        <w:proofErr w:type="spellStart"/>
        <w:r w:rsidRPr="0094550F">
          <w:t>Minat</w:t>
        </w:r>
        <w:proofErr w:type="spellEnd"/>
        <w:r w:rsidR="0036403F" w:rsidRPr="00001C61">
          <w:tab/>
        </w:r>
        <w:r w:rsidR="0036403F">
          <w:fldChar w:fldCharType="begin"/>
        </w:r>
        <w:r w:rsidR="0036403F" w:rsidRPr="00001C61">
          <w:instrText>PAGE   \* MERGEFORMAT</w:instrText>
        </w:r>
        <w:r w:rsidR="0036403F">
          <w:fldChar w:fldCharType="separate"/>
        </w:r>
        <w:r w:rsidR="00245996">
          <w:rPr>
            <w:noProof/>
          </w:rPr>
          <w:t>10</w:t>
        </w:r>
        <w:r w:rsidR="0036403F">
          <w:fldChar w:fldCharType="end"/>
        </w:r>
      </w:p>
    </w:sdtContent>
  </w:sdt>
  <w:p w14:paraId="6ED67FD4" w14:textId="77777777" w:rsidR="0036403F" w:rsidRPr="00001C61" w:rsidRDefault="0036403F" w:rsidP="00E579A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1061C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AB08FE"/>
    <w:multiLevelType w:val="hybridMultilevel"/>
    <w:tmpl w:val="F58CA12A"/>
    <w:lvl w:ilvl="0" w:tplc="33ACDCF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934221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A597DB8"/>
    <w:multiLevelType w:val="hybridMultilevel"/>
    <w:tmpl w:val="E3722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BC347A3"/>
    <w:multiLevelType w:val="hybridMultilevel"/>
    <w:tmpl w:val="1D00DFDA"/>
    <w:lvl w:ilvl="0" w:tplc="6C50ACF8">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0"/>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4214D59"/>
    <w:multiLevelType w:val="hybridMultilevel"/>
    <w:tmpl w:val="4FC218D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56F3D9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14C79D7"/>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4304312"/>
    <w:multiLevelType w:val="hybridMultilevel"/>
    <w:tmpl w:val="8E3E8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9AC419E"/>
    <w:multiLevelType w:val="hybridMultilevel"/>
    <w:tmpl w:val="F3EC6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2"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B147345"/>
    <w:multiLevelType w:val="hybridMultilevel"/>
    <w:tmpl w:val="373AFE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3"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5"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3BF0EE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498187F"/>
    <w:multiLevelType w:val="hybridMultilevel"/>
    <w:tmpl w:val="EC9CA2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64" w15:restartNumberingAfterBreak="0">
    <w:nsid w:val="59182F0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B0B0E80"/>
    <w:multiLevelType w:val="hybridMultilevel"/>
    <w:tmpl w:val="AC3882B4"/>
    <w:lvl w:ilvl="0" w:tplc="3809000D">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7"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7A740B1"/>
    <w:multiLevelType w:val="hybridMultilevel"/>
    <w:tmpl w:val="0B4824A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6" w15:restartNumberingAfterBreak="0">
    <w:nsid w:val="7017786C"/>
    <w:multiLevelType w:val="hybridMultilevel"/>
    <w:tmpl w:val="5106CBBC"/>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77"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3"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F05361C"/>
    <w:multiLevelType w:val="hybridMultilevel"/>
    <w:tmpl w:val="21503D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28257333">
    <w:abstractNumId w:val="0"/>
  </w:num>
  <w:num w:numId="2" w16cid:durableId="1383407215">
    <w:abstractNumId w:val="0"/>
  </w:num>
  <w:num w:numId="3" w16cid:durableId="2102137507">
    <w:abstractNumId w:val="69"/>
  </w:num>
  <w:num w:numId="4" w16cid:durableId="629168214">
    <w:abstractNumId w:val="21"/>
  </w:num>
  <w:num w:numId="5" w16cid:durableId="1088110674">
    <w:abstractNumId w:val="69"/>
    <w:lvlOverride w:ilvl="0">
      <w:startOverride w:val="1"/>
    </w:lvlOverride>
  </w:num>
  <w:num w:numId="6" w16cid:durableId="578490731">
    <w:abstractNumId w:val="33"/>
  </w:num>
  <w:num w:numId="7" w16cid:durableId="873662474">
    <w:abstractNumId w:val="60"/>
  </w:num>
  <w:num w:numId="8" w16cid:durableId="1630164591">
    <w:abstractNumId w:val="73"/>
  </w:num>
  <w:num w:numId="9" w16cid:durableId="177084681">
    <w:abstractNumId w:val="5"/>
  </w:num>
  <w:num w:numId="10" w16cid:durableId="1043290668">
    <w:abstractNumId w:val="65"/>
  </w:num>
  <w:num w:numId="11" w16cid:durableId="204828730">
    <w:abstractNumId w:val="43"/>
  </w:num>
  <w:num w:numId="12" w16cid:durableId="123893002">
    <w:abstractNumId w:val="80"/>
  </w:num>
  <w:num w:numId="13" w16cid:durableId="1350525619">
    <w:abstractNumId w:val="9"/>
  </w:num>
  <w:num w:numId="14" w16cid:durableId="17775341">
    <w:abstractNumId w:val="51"/>
  </w:num>
  <w:num w:numId="15" w16cid:durableId="2058776857">
    <w:abstractNumId w:val="3"/>
  </w:num>
  <w:num w:numId="16" w16cid:durableId="1874997357">
    <w:abstractNumId w:val="14"/>
  </w:num>
  <w:num w:numId="17" w16cid:durableId="303584107">
    <w:abstractNumId w:val="69"/>
    <w:lvlOverride w:ilvl="0">
      <w:startOverride w:val="1"/>
    </w:lvlOverride>
  </w:num>
  <w:num w:numId="18" w16cid:durableId="1605840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6732987">
    <w:abstractNumId w:val="49"/>
  </w:num>
  <w:num w:numId="20" w16cid:durableId="1138688238">
    <w:abstractNumId w:val="70"/>
  </w:num>
  <w:num w:numId="21" w16cid:durableId="1947931217">
    <w:abstractNumId w:val="59"/>
  </w:num>
  <w:num w:numId="22" w16cid:durableId="1457140194">
    <w:abstractNumId w:val="15"/>
  </w:num>
  <w:num w:numId="23" w16cid:durableId="1244410649">
    <w:abstractNumId w:val="45"/>
  </w:num>
  <w:num w:numId="24" w16cid:durableId="485249913">
    <w:abstractNumId w:val="20"/>
  </w:num>
  <w:num w:numId="25" w16cid:durableId="774979838">
    <w:abstractNumId w:val="48"/>
  </w:num>
  <w:num w:numId="26" w16cid:durableId="1675299554">
    <w:abstractNumId w:val="79"/>
  </w:num>
  <w:num w:numId="27" w16cid:durableId="1376152107">
    <w:abstractNumId w:val="42"/>
  </w:num>
  <w:num w:numId="28" w16cid:durableId="1851065749">
    <w:abstractNumId w:val="44"/>
  </w:num>
  <w:num w:numId="29" w16cid:durableId="285964540">
    <w:abstractNumId w:val="10"/>
  </w:num>
  <w:num w:numId="30" w16cid:durableId="1075394009">
    <w:abstractNumId w:val="61"/>
  </w:num>
  <w:num w:numId="31" w16cid:durableId="1381711374">
    <w:abstractNumId w:val="78"/>
  </w:num>
  <w:num w:numId="32" w16cid:durableId="80493558">
    <w:abstractNumId w:val="37"/>
  </w:num>
  <w:num w:numId="33" w16cid:durableId="479268968">
    <w:abstractNumId w:val="28"/>
  </w:num>
  <w:num w:numId="34" w16cid:durableId="372461582">
    <w:abstractNumId w:val="46"/>
  </w:num>
  <w:num w:numId="35" w16cid:durableId="919800526">
    <w:abstractNumId w:val="24"/>
  </w:num>
  <w:num w:numId="36" w16cid:durableId="1264218631">
    <w:abstractNumId w:val="58"/>
  </w:num>
  <w:num w:numId="37" w16cid:durableId="1408721531">
    <w:abstractNumId w:val="41"/>
  </w:num>
  <w:num w:numId="38" w16cid:durableId="1462921246">
    <w:abstractNumId w:val="75"/>
  </w:num>
  <w:num w:numId="39" w16cid:durableId="1640182048">
    <w:abstractNumId w:val="82"/>
  </w:num>
  <w:num w:numId="40" w16cid:durableId="617025009">
    <w:abstractNumId w:val="16"/>
  </w:num>
  <w:num w:numId="41" w16cid:durableId="444546484">
    <w:abstractNumId w:val="4"/>
  </w:num>
  <w:num w:numId="42" w16cid:durableId="971178395">
    <w:abstractNumId w:val="1"/>
  </w:num>
  <w:num w:numId="43" w16cid:durableId="186219375">
    <w:abstractNumId w:val="26"/>
  </w:num>
  <w:num w:numId="44" w16cid:durableId="291206717">
    <w:abstractNumId w:val="36"/>
  </w:num>
  <w:num w:numId="45" w16cid:durableId="1210141429">
    <w:abstractNumId w:val="81"/>
  </w:num>
  <w:num w:numId="46" w16cid:durableId="363289552">
    <w:abstractNumId w:val="83"/>
  </w:num>
  <w:num w:numId="47" w16cid:durableId="309940404">
    <w:abstractNumId w:val="32"/>
  </w:num>
  <w:num w:numId="48" w16cid:durableId="1863204713">
    <w:abstractNumId w:val="64"/>
  </w:num>
  <w:num w:numId="49" w16cid:durableId="1710491595">
    <w:abstractNumId w:val="17"/>
  </w:num>
  <w:num w:numId="50" w16cid:durableId="2107532662">
    <w:abstractNumId w:val="25"/>
  </w:num>
  <w:num w:numId="51" w16cid:durableId="1178816177">
    <w:abstractNumId w:val="31"/>
  </w:num>
  <w:num w:numId="52" w16cid:durableId="192888890">
    <w:abstractNumId w:val="39"/>
  </w:num>
  <w:num w:numId="53" w16cid:durableId="963392881">
    <w:abstractNumId w:val="6"/>
  </w:num>
  <w:num w:numId="54" w16cid:durableId="2061635827">
    <w:abstractNumId w:val="53"/>
  </w:num>
  <w:num w:numId="55" w16cid:durableId="2132088707">
    <w:abstractNumId w:val="74"/>
  </w:num>
  <w:num w:numId="56" w16cid:durableId="290333095">
    <w:abstractNumId w:val="23"/>
  </w:num>
  <w:num w:numId="57" w16cid:durableId="1109006058">
    <w:abstractNumId w:val="8"/>
  </w:num>
  <w:num w:numId="58" w16cid:durableId="1700469229">
    <w:abstractNumId w:val="72"/>
  </w:num>
  <w:num w:numId="59" w16cid:durableId="697589800">
    <w:abstractNumId w:val="54"/>
  </w:num>
  <w:num w:numId="60" w16cid:durableId="32313285">
    <w:abstractNumId w:val="52"/>
  </w:num>
  <w:num w:numId="61" w16cid:durableId="107891373">
    <w:abstractNumId w:val="63"/>
  </w:num>
  <w:num w:numId="62" w16cid:durableId="840852554">
    <w:abstractNumId w:val="2"/>
  </w:num>
  <w:num w:numId="63" w16cid:durableId="280382638">
    <w:abstractNumId w:val="22"/>
  </w:num>
  <w:num w:numId="64" w16cid:durableId="1175265030">
    <w:abstractNumId w:val="40"/>
  </w:num>
  <w:num w:numId="65" w16cid:durableId="991636406">
    <w:abstractNumId w:val="84"/>
  </w:num>
  <w:num w:numId="66" w16cid:durableId="710888082">
    <w:abstractNumId w:val="62"/>
  </w:num>
  <w:num w:numId="67" w16cid:durableId="348068862">
    <w:abstractNumId w:val="76"/>
  </w:num>
  <w:num w:numId="68" w16cid:durableId="2002462045">
    <w:abstractNumId w:val="38"/>
  </w:num>
  <w:num w:numId="69" w16cid:durableId="694816981">
    <w:abstractNumId w:val="13"/>
  </w:num>
  <w:num w:numId="70" w16cid:durableId="8337691">
    <w:abstractNumId w:val="50"/>
  </w:num>
  <w:num w:numId="71" w16cid:durableId="710417680">
    <w:abstractNumId w:val="34"/>
  </w:num>
  <w:num w:numId="72" w16cid:durableId="30958241">
    <w:abstractNumId w:val="11"/>
  </w:num>
  <w:num w:numId="73" w16cid:durableId="102969101">
    <w:abstractNumId w:val="18"/>
  </w:num>
  <w:num w:numId="74" w16cid:durableId="750590777">
    <w:abstractNumId w:val="71"/>
  </w:num>
  <w:num w:numId="75" w16cid:durableId="500194443">
    <w:abstractNumId w:val="29"/>
  </w:num>
  <w:num w:numId="76" w16cid:durableId="1926959302">
    <w:abstractNumId w:val="57"/>
  </w:num>
  <w:num w:numId="77" w16cid:durableId="571278896">
    <w:abstractNumId w:val="27"/>
  </w:num>
  <w:num w:numId="78" w16cid:durableId="97606073">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9"/>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D3"/>
    <w:rsid w:val="00001C61"/>
    <w:rsid w:val="00002A9E"/>
    <w:rsid w:val="000041E8"/>
    <w:rsid w:val="0000654F"/>
    <w:rsid w:val="00007014"/>
    <w:rsid w:val="000076C4"/>
    <w:rsid w:val="00016821"/>
    <w:rsid w:val="00016F57"/>
    <w:rsid w:val="000266EB"/>
    <w:rsid w:val="00031282"/>
    <w:rsid w:val="000313C9"/>
    <w:rsid w:val="00031604"/>
    <w:rsid w:val="00033476"/>
    <w:rsid w:val="000404A2"/>
    <w:rsid w:val="000441A6"/>
    <w:rsid w:val="00045BFB"/>
    <w:rsid w:val="00046D55"/>
    <w:rsid w:val="00047633"/>
    <w:rsid w:val="0005163E"/>
    <w:rsid w:val="00051933"/>
    <w:rsid w:val="0005305B"/>
    <w:rsid w:val="000560FA"/>
    <w:rsid w:val="00056C21"/>
    <w:rsid w:val="000574D8"/>
    <w:rsid w:val="00057B69"/>
    <w:rsid w:val="0006092E"/>
    <w:rsid w:val="00060BBB"/>
    <w:rsid w:val="00061C2B"/>
    <w:rsid w:val="00063E16"/>
    <w:rsid w:val="00064646"/>
    <w:rsid w:val="00066C39"/>
    <w:rsid w:val="00067E0B"/>
    <w:rsid w:val="000754B9"/>
    <w:rsid w:val="000759E5"/>
    <w:rsid w:val="000760F8"/>
    <w:rsid w:val="00076F2B"/>
    <w:rsid w:val="00077036"/>
    <w:rsid w:val="00077E86"/>
    <w:rsid w:val="00080D3E"/>
    <w:rsid w:val="00081FF3"/>
    <w:rsid w:val="00087D60"/>
    <w:rsid w:val="00091DE7"/>
    <w:rsid w:val="00092A0A"/>
    <w:rsid w:val="00093528"/>
    <w:rsid w:val="000A3965"/>
    <w:rsid w:val="000A41DF"/>
    <w:rsid w:val="000A5219"/>
    <w:rsid w:val="000A5FCB"/>
    <w:rsid w:val="000A77B2"/>
    <w:rsid w:val="000B1AE6"/>
    <w:rsid w:val="000B288D"/>
    <w:rsid w:val="000B29C1"/>
    <w:rsid w:val="000B3757"/>
    <w:rsid w:val="000B4DD3"/>
    <w:rsid w:val="000B4F1F"/>
    <w:rsid w:val="000B6F00"/>
    <w:rsid w:val="000C2EE6"/>
    <w:rsid w:val="000C372E"/>
    <w:rsid w:val="000C4A9C"/>
    <w:rsid w:val="000C6B68"/>
    <w:rsid w:val="000D0800"/>
    <w:rsid w:val="000D2B0D"/>
    <w:rsid w:val="000D7205"/>
    <w:rsid w:val="000E100B"/>
    <w:rsid w:val="000E3139"/>
    <w:rsid w:val="000E3954"/>
    <w:rsid w:val="000E767B"/>
    <w:rsid w:val="000F0379"/>
    <w:rsid w:val="000F3AD7"/>
    <w:rsid w:val="000F42F5"/>
    <w:rsid w:val="000F443E"/>
    <w:rsid w:val="00100558"/>
    <w:rsid w:val="001012AF"/>
    <w:rsid w:val="001054A4"/>
    <w:rsid w:val="00106B01"/>
    <w:rsid w:val="00107AF3"/>
    <w:rsid w:val="0011160B"/>
    <w:rsid w:val="001123D3"/>
    <w:rsid w:val="001143D7"/>
    <w:rsid w:val="00114A42"/>
    <w:rsid w:val="00120A0D"/>
    <w:rsid w:val="00141030"/>
    <w:rsid w:val="001455F1"/>
    <w:rsid w:val="00146F8E"/>
    <w:rsid w:val="00155D50"/>
    <w:rsid w:val="00156663"/>
    <w:rsid w:val="00157CF0"/>
    <w:rsid w:val="001600FF"/>
    <w:rsid w:val="00163B72"/>
    <w:rsid w:val="00163C9A"/>
    <w:rsid w:val="00163D3A"/>
    <w:rsid w:val="00164A70"/>
    <w:rsid w:val="001671E0"/>
    <w:rsid w:val="00170FB2"/>
    <w:rsid w:val="00173819"/>
    <w:rsid w:val="00173D09"/>
    <w:rsid w:val="0017734A"/>
    <w:rsid w:val="001775DA"/>
    <w:rsid w:val="001775F9"/>
    <w:rsid w:val="00182886"/>
    <w:rsid w:val="001839FB"/>
    <w:rsid w:val="00183ADD"/>
    <w:rsid w:val="001864B2"/>
    <w:rsid w:val="0018655C"/>
    <w:rsid w:val="001879FD"/>
    <w:rsid w:val="00193FE6"/>
    <w:rsid w:val="00194914"/>
    <w:rsid w:val="00196A60"/>
    <w:rsid w:val="001979F5"/>
    <w:rsid w:val="001A1A6D"/>
    <w:rsid w:val="001A224A"/>
    <w:rsid w:val="001A233A"/>
    <w:rsid w:val="001A2B81"/>
    <w:rsid w:val="001A2DA3"/>
    <w:rsid w:val="001B041F"/>
    <w:rsid w:val="001B2EE3"/>
    <w:rsid w:val="001C0EF5"/>
    <w:rsid w:val="001C13AE"/>
    <w:rsid w:val="001C1446"/>
    <w:rsid w:val="001C1586"/>
    <w:rsid w:val="001C1FD9"/>
    <w:rsid w:val="001C25A9"/>
    <w:rsid w:val="001C3245"/>
    <w:rsid w:val="001C499A"/>
    <w:rsid w:val="001C5EBC"/>
    <w:rsid w:val="001C6237"/>
    <w:rsid w:val="001C73CC"/>
    <w:rsid w:val="001C7B70"/>
    <w:rsid w:val="001D1568"/>
    <w:rsid w:val="001D2B23"/>
    <w:rsid w:val="001D2D74"/>
    <w:rsid w:val="001D40C0"/>
    <w:rsid w:val="001D7091"/>
    <w:rsid w:val="001D7317"/>
    <w:rsid w:val="001E115F"/>
    <w:rsid w:val="001E1EC4"/>
    <w:rsid w:val="001E2805"/>
    <w:rsid w:val="001E3D45"/>
    <w:rsid w:val="001E6B95"/>
    <w:rsid w:val="001F50E1"/>
    <w:rsid w:val="001F691D"/>
    <w:rsid w:val="00201522"/>
    <w:rsid w:val="00201F1B"/>
    <w:rsid w:val="0020577E"/>
    <w:rsid w:val="00207698"/>
    <w:rsid w:val="002142A5"/>
    <w:rsid w:val="0021442E"/>
    <w:rsid w:val="00215209"/>
    <w:rsid w:val="00215569"/>
    <w:rsid w:val="00215988"/>
    <w:rsid w:val="00215A25"/>
    <w:rsid w:val="0021634C"/>
    <w:rsid w:val="00220E14"/>
    <w:rsid w:val="002236BE"/>
    <w:rsid w:val="00223DE7"/>
    <w:rsid w:val="00225070"/>
    <w:rsid w:val="00225560"/>
    <w:rsid w:val="0022608F"/>
    <w:rsid w:val="00227FC5"/>
    <w:rsid w:val="0023411F"/>
    <w:rsid w:val="00234EB8"/>
    <w:rsid w:val="00236530"/>
    <w:rsid w:val="00237EDA"/>
    <w:rsid w:val="00242E65"/>
    <w:rsid w:val="00244B9E"/>
    <w:rsid w:val="00244DAB"/>
    <w:rsid w:val="00245996"/>
    <w:rsid w:val="00246C0B"/>
    <w:rsid w:val="00247B1A"/>
    <w:rsid w:val="00250A15"/>
    <w:rsid w:val="00250B6A"/>
    <w:rsid w:val="00251684"/>
    <w:rsid w:val="002523E1"/>
    <w:rsid w:val="00257692"/>
    <w:rsid w:val="00260591"/>
    <w:rsid w:val="00262A63"/>
    <w:rsid w:val="00265ED0"/>
    <w:rsid w:val="00270CF5"/>
    <w:rsid w:val="00280F13"/>
    <w:rsid w:val="00282669"/>
    <w:rsid w:val="00284D3F"/>
    <w:rsid w:val="0028604B"/>
    <w:rsid w:val="002860D6"/>
    <w:rsid w:val="00292AC8"/>
    <w:rsid w:val="002A2866"/>
    <w:rsid w:val="002A43DA"/>
    <w:rsid w:val="002A4964"/>
    <w:rsid w:val="002A4A14"/>
    <w:rsid w:val="002A5E2F"/>
    <w:rsid w:val="002A6986"/>
    <w:rsid w:val="002B4116"/>
    <w:rsid w:val="002B5529"/>
    <w:rsid w:val="002C21D9"/>
    <w:rsid w:val="002C6F77"/>
    <w:rsid w:val="002D5695"/>
    <w:rsid w:val="002D5BD5"/>
    <w:rsid w:val="002E015C"/>
    <w:rsid w:val="002E4012"/>
    <w:rsid w:val="002E4374"/>
    <w:rsid w:val="002E65F3"/>
    <w:rsid w:val="002F06B1"/>
    <w:rsid w:val="002F1D25"/>
    <w:rsid w:val="002F458A"/>
    <w:rsid w:val="002F4A50"/>
    <w:rsid w:val="002F4F90"/>
    <w:rsid w:val="00305046"/>
    <w:rsid w:val="00305DA9"/>
    <w:rsid w:val="00305FA1"/>
    <w:rsid w:val="003107B3"/>
    <w:rsid w:val="00315FD3"/>
    <w:rsid w:val="0031732F"/>
    <w:rsid w:val="0032003C"/>
    <w:rsid w:val="00321461"/>
    <w:rsid w:val="00323683"/>
    <w:rsid w:val="00323E6F"/>
    <w:rsid w:val="00326D19"/>
    <w:rsid w:val="00327183"/>
    <w:rsid w:val="00327737"/>
    <w:rsid w:val="00327A95"/>
    <w:rsid w:val="00330688"/>
    <w:rsid w:val="00334A8D"/>
    <w:rsid w:val="00335EA4"/>
    <w:rsid w:val="003405B9"/>
    <w:rsid w:val="00340EFD"/>
    <w:rsid w:val="00342EEB"/>
    <w:rsid w:val="00347818"/>
    <w:rsid w:val="00351E7F"/>
    <w:rsid w:val="003524FD"/>
    <w:rsid w:val="0035311F"/>
    <w:rsid w:val="003565DC"/>
    <w:rsid w:val="003625D0"/>
    <w:rsid w:val="0036403F"/>
    <w:rsid w:val="003645E8"/>
    <w:rsid w:val="00364E9D"/>
    <w:rsid w:val="00365F00"/>
    <w:rsid w:val="0036748D"/>
    <w:rsid w:val="00373036"/>
    <w:rsid w:val="00380346"/>
    <w:rsid w:val="00381726"/>
    <w:rsid w:val="003869B1"/>
    <w:rsid w:val="003904AD"/>
    <w:rsid w:val="003914E8"/>
    <w:rsid w:val="00393032"/>
    <w:rsid w:val="00393C74"/>
    <w:rsid w:val="003A4887"/>
    <w:rsid w:val="003A726E"/>
    <w:rsid w:val="003B3164"/>
    <w:rsid w:val="003B33BC"/>
    <w:rsid w:val="003B4734"/>
    <w:rsid w:val="003B5C27"/>
    <w:rsid w:val="003C0768"/>
    <w:rsid w:val="003C5891"/>
    <w:rsid w:val="003C7C88"/>
    <w:rsid w:val="003D16B8"/>
    <w:rsid w:val="003D33B2"/>
    <w:rsid w:val="003D4B60"/>
    <w:rsid w:val="003D5ABE"/>
    <w:rsid w:val="003D5FF3"/>
    <w:rsid w:val="003E15E2"/>
    <w:rsid w:val="003E1A3E"/>
    <w:rsid w:val="003E7F87"/>
    <w:rsid w:val="003F2F6C"/>
    <w:rsid w:val="003F370B"/>
    <w:rsid w:val="003F5903"/>
    <w:rsid w:val="003F649C"/>
    <w:rsid w:val="003F7DD4"/>
    <w:rsid w:val="004055F7"/>
    <w:rsid w:val="00410552"/>
    <w:rsid w:val="0041319F"/>
    <w:rsid w:val="00420943"/>
    <w:rsid w:val="00421089"/>
    <w:rsid w:val="004212B2"/>
    <w:rsid w:val="00424B7B"/>
    <w:rsid w:val="004276DD"/>
    <w:rsid w:val="004314E9"/>
    <w:rsid w:val="00435D10"/>
    <w:rsid w:val="00436215"/>
    <w:rsid w:val="004368E0"/>
    <w:rsid w:val="004402C8"/>
    <w:rsid w:val="00440722"/>
    <w:rsid w:val="00442229"/>
    <w:rsid w:val="0044426D"/>
    <w:rsid w:val="00450924"/>
    <w:rsid w:val="00452235"/>
    <w:rsid w:val="00452B29"/>
    <w:rsid w:val="0045438C"/>
    <w:rsid w:val="00455B3C"/>
    <w:rsid w:val="00456B61"/>
    <w:rsid w:val="00460107"/>
    <w:rsid w:val="00467DDB"/>
    <w:rsid w:val="00470A06"/>
    <w:rsid w:val="00471B08"/>
    <w:rsid w:val="00472445"/>
    <w:rsid w:val="00474856"/>
    <w:rsid w:val="00477BEB"/>
    <w:rsid w:val="00482837"/>
    <w:rsid w:val="00484508"/>
    <w:rsid w:val="00485CD4"/>
    <w:rsid w:val="00487355"/>
    <w:rsid w:val="004875CC"/>
    <w:rsid w:val="00487F7C"/>
    <w:rsid w:val="00490A12"/>
    <w:rsid w:val="00491826"/>
    <w:rsid w:val="0049403C"/>
    <w:rsid w:val="0049504A"/>
    <w:rsid w:val="0049689A"/>
    <w:rsid w:val="00496A1A"/>
    <w:rsid w:val="00496D28"/>
    <w:rsid w:val="004A7EBB"/>
    <w:rsid w:val="004B12B5"/>
    <w:rsid w:val="004B183B"/>
    <w:rsid w:val="004B742C"/>
    <w:rsid w:val="004B7E28"/>
    <w:rsid w:val="004C1DCB"/>
    <w:rsid w:val="004C3EDE"/>
    <w:rsid w:val="004C513B"/>
    <w:rsid w:val="004C555F"/>
    <w:rsid w:val="004D68FC"/>
    <w:rsid w:val="004D6926"/>
    <w:rsid w:val="004E1AD1"/>
    <w:rsid w:val="004E1EE4"/>
    <w:rsid w:val="004E3C10"/>
    <w:rsid w:val="004E4AC2"/>
    <w:rsid w:val="004E652F"/>
    <w:rsid w:val="004F4023"/>
    <w:rsid w:val="004F4D47"/>
    <w:rsid w:val="004F5827"/>
    <w:rsid w:val="004F5AC5"/>
    <w:rsid w:val="004F63CF"/>
    <w:rsid w:val="00502F9B"/>
    <w:rsid w:val="00503E52"/>
    <w:rsid w:val="00504C22"/>
    <w:rsid w:val="00506D08"/>
    <w:rsid w:val="0051094C"/>
    <w:rsid w:val="005118F2"/>
    <w:rsid w:val="00512643"/>
    <w:rsid w:val="005145B2"/>
    <w:rsid w:val="00523248"/>
    <w:rsid w:val="0052640E"/>
    <w:rsid w:val="00526B51"/>
    <w:rsid w:val="00527BE2"/>
    <w:rsid w:val="00530607"/>
    <w:rsid w:val="00533B52"/>
    <w:rsid w:val="00533C0F"/>
    <w:rsid w:val="00537B29"/>
    <w:rsid w:val="005420D8"/>
    <w:rsid w:val="0054269B"/>
    <w:rsid w:val="0054335E"/>
    <w:rsid w:val="0054705A"/>
    <w:rsid w:val="00551291"/>
    <w:rsid w:val="005524F2"/>
    <w:rsid w:val="005537CA"/>
    <w:rsid w:val="005538B6"/>
    <w:rsid w:val="00556114"/>
    <w:rsid w:val="005561AC"/>
    <w:rsid w:val="00556F71"/>
    <w:rsid w:val="00562AA0"/>
    <w:rsid w:val="00562DDC"/>
    <w:rsid w:val="00563EF5"/>
    <w:rsid w:val="00564C88"/>
    <w:rsid w:val="00565878"/>
    <w:rsid w:val="00571792"/>
    <w:rsid w:val="005734B4"/>
    <w:rsid w:val="00580884"/>
    <w:rsid w:val="0058647E"/>
    <w:rsid w:val="00586D15"/>
    <w:rsid w:val="0059225A"/>
    <w:rsid w:val="00593945"/>
    <w:rsid w:val="00594E2E"/>
    <w:rsid w:val="005973AD"/>
    <w:rsid w:val="005A0757"/>
    <w:rsid w:val="005A2D86"/>
    <w:rsid w:val="005B4079"/>
    <w:rsid w:val="005B443B"/>
    <w:rsid w:val="005B4F4B"/>
    <w:rsid w:val="005B6B4D"/>
    <w:rsid w:val="005B700B"/>
    <w:rsid w:val="005B7653"/>
    <w:rsid w:val="005B7A86"/>
    <w:rsid w:val="005C2252"/>
    <w:rsid w:val="005C3EAC"/>
    <w:rsid w:val="005C4441"/>
    <w:rsid w:val="005C4ED7"/>
    <w:rsid w:val="005C5774"/>
    <w:rsid w:val="005C5EE4"/>
    <w:rsid w:val="005E2919"/>
    <w:rsid w:val="005E4F0F"/>
    <w:rsid w:val="005E67A2"/>
    <w:rsid w:val="005E6A9C"/>
    <w:rsid w:val="005F0922"/>
    <w:rsid w:val="005F222F"/>
    <w:rsid w:val="005F2EF0"/>
    <w:rsid w:val="005F756C"/>
    <w:rsid w:val="00600C3D"/>
    <w:rsid w:val="00601856"/>
    <w:rsid w:val="00602DF8"/>
    <w:rsid w:val="00602E7A"/>
    <w:rsid w:val="00603FEB"/>
    <w:rsid w:val="00610F74"/>
    <w:rsid w:val="00611696"/>
    <w:rsid w:val="00611882"/>
    <w:rsid w:val="0061230D"/>
    <w:rsid w:val="00612447"/>
    <w:rsid w:val="00613762"/>
    <w:rsid w:val="006173AF"/>
    <w:rsid w:val="00621D0D"/>
    <w:rsid w:val="0062416E"/>
    <w:rsid w:val="00625332"/>
    <w:rsid w:val="00633815"/>
    <w:rsid w:val="006344D3"/>
    <w:rsid w:val="0063500A"/>
    <w:rsid w:val="006413B5"/>
    <w:rsid w:val="0064672E"/>
    <w:rsid w:val="00647E9E"/>
    <w:rsid w:val="00650E1A"/>
    <w:rsid w:val="00664CED"/>
    <w:rsid w:val="00665B2B"/>
    <w:rsid w:val="00665C65"/>
    <w:rsid w:val="00667407"/>
    <w:rsid w:val="00673E2A"/>
    <w:rsid w:val="00675BFB"/>
    <w:rsid w:val="00676165"/>
    <w:rsid w:val="006764FE"/>
    <w:rsid w:val="006771EF"/>
    <w:rsid w:val="00680553"/>
    <w:rsid w:val="00682207"/>
    <w:rsid w:val="00687A96"/>
    <w:rsid w:val="0069096A"/>
    <w:rsid w:val="00697811"/>
    <w:rsid w:val="006A68CA"/>
    <w:rsid w:val="006A7F61"/>
    <w:rsid w:val="006A7FB7"/>
    <w:rsid w:val="006B5117"/>
    <w:rsid w:val="006B538E"/>
    <w:rsid w:val="006B65DB"/>
    <w:rsid w:val="006B6C1C"/>
    <w:rsid w:val="006C22A6"/>
    <w:rsid w:val="006C60EA"/>
    <w:rsid w:val="006D42F5"/>
    <w:rsid w:val="006D4366"/>
    <w:rsid w:val="006D74DB"/>
    <w:rsid w:val="006D793F"/>
    <w:rsid w:val="006E10A2"/>
    <w:rsid w:val="006E1190"/>
    <w:rsid w:val="006E674B"/>
    <w:rsid w:val="006F3E88"/>
    <w:rsid w:val="00700D4C"/>
    <w:rsid w:val="007026EF"/>
    <w:rsid w:val="0070271C"/>
    <w:rsid w:val="00703372"/>
    <w:rsid w:val="00706B4A"/>
    <w:rsid w:val="00710097"/>
    <w:rsid w:val="007105F9"/>
    <w:rsid w:val="0071305D"/>
    <w:rsid w:val="00716FE9"/>
    <w:rsid w:val="0071734B"/>
    <w:rsid w:val="00717F15"/>
    <w:rsid w:val="007200CC"/>
    <w:rsid w:val="00723035"/>
    <w:rsid w:val="00723444"/>
    <w:rsid w:val="007262B9"/>
    <w:rsid w:val="0072707D"/>
    <w:rsid w:val="007300A0"/>
    <w:rsid w:val="00730851"/>
    <w:rsid w:val="00731619"/>
    <w:rsid w:val="0073693E"/>
    <w:rsid w:val="00736EB0"/>
    <w:rsid w:val="00737011"/>
    <w:rsid w:val="00737F55"/>
    <w:rsid w:val="007422E9"/>
    <w:rsid w:val="007428A6"/>
    <w:rsid w:val="00747844"/>
    <w:rsid w:val="007478CA"/>
    <w:rsid w:val="00747941"/>
    <w:rsid w:val="007479BE"/>
    <w:rsid w:val="007556ED"/>
    <w:rsid w:val="00757D03"/>
    <w:rsid w:val="00760D43"/>
    <w:rsid w:val="00761FD2"/>
    <w:rsid w:val="007638B7"/>
    <w:rsid w:val="007643A2"/>
    <w:rsid w:val="0076652B"/>
    <w:rsid w:val="007679B9"/>
    <w:rsid w:val="007732A9"/>
    <w:rsid w:val="00776759"/>
    <w:rsid w:val="007815E7"/>
    <w:rsid w:val="00782C03"/>
    <w:rsid w:val="007831A9"/>
    <w:rsid w:val="007855FF"/>
    <w:rsid w:val="007906B7"/>
    <w:rsid w:val="007A0BEB"/>
    <w:rsid w:val="007A142E"/>
    <w:rsid w:val="007A2B4C"/>
    <w:rsid w:val="007A30C9"/>
    <w:rsid w:val="007A4BF5"/>
    <w:rsid w:val="007A7F7E"/>
    <w:rsid w:val="007B0CE1"/>
    <w:rsid w:val="007B19BC"/>
    <w:rsid w:val="007B1D35"/>
    <w:rsid w:val="007B2B98"/>
    <w:rsid w:val="007B34D7"/>
    <w:rsid w:val="007B7F38"/>
    <w:rsid w:val="007C33BF"/>
    <w:rsid w:val="007C3537"/>
    <w:rsid w:val="007C356A"/>
    <w:rsid w:val="007C4C21"/>
    <w:rsid w:val="007C6E8C"/>
    <w:rsid w:val="007D0E60"/>
    <w:rsid w:val="007D20BE"/>
    <w:rsid w:val="007D33A4"/>
    <w:rsid w:val="007D4787"/>
    <w:rsid w:val="007E0043"/>
    <w:rsid w:val="007E2102"/>
    <w:rsid w:val="007E4E2B"/>
    <w:rsid w:val="007E613D"/>
    <w:rsid w:val="007E6B13"/>
    <w:rsid w:val="007E71F9"/>
    <w:rsid w:val="007F219D"/>
    <w:rsid w:val="007F2520"/>
    <w:rsid w:val="007F26FE"/>
    <w:rsid w:val="007F3414"/>
    <w:rsid w:val="007F5695"/>
    <w:rsid w:val="007F59A3"/>
    <w:rsid w:val="0080644D"/>
    <w:rsid w:val="00810F5C"/>
    <w:rsid w:val="00811C51"/>
    <w:rsid w:val="00812217"/>
    <w:rsid w:val="00812918"/>
    <w:rsid w:val="00814984"/>
    <w:rsid w:val="00817840"/>
    <w:rsid w:val="00830291"/>
    <w:rsid w:val="0083132D"/>
    <w:rsid w:val="0083155B"/>
    <w:rsid w:val="00833452"/>
    <w:rsid w:val="00840B2D"/>
    <w:rsid w:val="00847126"/>
    <w:rsid w:val="0085543C"/>
    <w:rsid w:val="00855735"/>
    <w:rsid w:val="00857FF3"/>
    <w:rsid w:val="0086063E"/>
    <w:rsid w:val="0086148E"/>
    <w:rsid w:val="00862D94"/>
    <w:rsid w:val="00863C4D"/>
    <w:rsid w:val="00872F02"/>
    <w:rsid w:val="008769D0"/>
    <w:rsid w:val="0088331E"/>
    <w:rsid w:val="00885838"/>
    <w:rsid w:val="00887F83"/>
    <w:rsid w:val="0089266B"/>
    <w:rsid w:val="0089696C"/>
    <w:rsid w:val="0089729D"/>
    <w:rsid w:val="008A56DF"/>
    <w:rsid w:val="008A63D3"/>
    <w:rsid w:val="008B0AD7"/>
    <w:rsid w:val="008B3D22"/>
    <w:rsid w:val="008B5B44"/>
    <w:rsid w:val="008B7836"/>
    <w:rsid w:val="008B7EA2"/>
    <w:rsid w:val="008C070E"/>
    <w:rsid w:val="008C0F77"/>
    <w:rsid w:val="008C58EF"/>
    <w:rsid w:val="008D0DFC"/>
    <w:rsid w:val="008D0ECF"/>
    <w:rsid w:val="008D410F"/>
    <w:rsid w:val="008E77E1"/>
    <w:rsid w:val="008E7A28"/>
    <w:rsid w:val="008F16D6"/>
    <w:rsid w:val="008F2560"/>
    <w:rsid w:val="00900A34"/>
    <w:rsid w:val="00901246"/>
    <w:rsid w:val="00901A16"/>
    <w:rsid w:val="00902D78"/>
    <w:rsid w:val="00904B5B"/>
    <w:rsid w:val="009064D6"/>
    <w:rsid w:val="00907F5E"/>
    <w:rsid w:val="00911F6B"/>
    <w:rsid w:val="0091433E"/>
    <w:rsid w:val="00914CB6"/>
    <w:rsid w:val="00917B22"/>
    <w:rsid w:val="009236B2"/>
    <w:rsid w:val="0092691B"/>
    <w:rsid w:val="0093102A"/>
    <w:rsid w:val="0093174A"/>
    <w:rsid w:val="00932200"/>
    <w:rsid w:val="00934230"/>
    <w:rsid w:val="00944816"/>
    <w:rsid w:val="0094550F"/>
    <w:rsid w:val="00952101"/>
    <w:rsid w:val="00953D24"/>
    <w:rsid w:val="0095568B"/>
    <w:rsid w:val="00956160"/>
    <w:rsid w:val="009600BD"/>
    <w:rsid w:val="0096137D"/>
    <w:rsid w:val="00961F5D"/>
    <w:rsid w:val="00965296"/>
    <w:rsid w:val="00973065"/>
    <w:rsid w:val="0097324B"/>
    <w:rsid w:val="0097407D"/>
    <w:rsid w:val="00980388"/>
    <w:rsid w:val="009809C0"/>
    <w:rsid w:val="009856C9"/>
    <w:rsid w:val="009A0C8F"/>
    <w:rsid w:val="009A2215"/>
    <w:rsid w:val="009A2516"/>
    <w:rsid w:val="009A36D6"/>
    <w:rsid w:val="009A4D80"/>
    <w:rsid w:val="009A6F92"/>
    <w:rsid w:val="009B2431"/>
    <w:rsid w:val="009B3E51"/>
    <w:rsid w:val="009B58C9"/>
    <w:rsid w:val="009B7CE0"/>
    <w:rsid w:val="009C0A3F"/>
    <w:rsid w:val="009C543B"/>
    <w:rsid w:val="009C6E2E"/>
    <w:rsid w:val="009D0EE8"/>
    <w:rsid w:val="009D464B"/>
    <w:rsid w:val="009D58A1"/>
    <w:rsid w:val="009D5B49"/>
    <w:rsid w:val="009E2C5C"/>
    <w:rsid w:val="009E386C"/>
    <w:rsid w:val="009E456F"/>
    <w:rsid w:val="009E6438"/>
    <w:rsid w:val="009E75B0"/>
    <w:rsid w:val="009F1F75"/>
    <w:rsid w:val="00A01732"/>
    <w:rsid w:val="00A0259F"/>
    <w:rsid w:val="00A0558F"/>
    <w:rsid w:val="00A07BBF"/>
    <w:rsid w:val="00A11C29"/>
    <w:rsid w:val="00A1292D"/>
    <w:rsid w:val="00A143C1"/>
    <w:rsid w:val="00A15412"/>
    <w:rsid w:val="00A155FE"/>
    <w:rsid w:val="00A16E89"/>
    <w:rsid w:val="00A206D2"/>
    <w:rsid w:val="00A20DF6"/>
    <w:rsid w:val="00A21317"/>
    <w:rsid w:val="00A24267"/>
    <w:rsid w:val="00A24808"/>
    <w:rsid w:val="00A25FD9"/>
    <w:rsid w:val="00A26092"/>
    <w:rsid w:val="00A422E8"/>
    <w:rsid w:val="00A424F2"/>
    <w:rsid w:val="00A43412"/>
    <w:rsid w:val="00A46D08"/>
    <w:rsid w:val="00A50661"/>
    <w:rsid w:val="00A507B1"/>
    <w:rsid w:val="00A55735"/>
    <w:rsid w:val="00A55872"/>
    <w:rsid w:val="00A61620"/>
    <w:rsid w:val="00A629A7"/>
    <w:rsid w:val="00A62A8D"/>
    <w:rsid w:val="00A6623D"/>
    <w:rsid w:val="00A700F6"/>
    <w:rsid w:val="00A73567"/>
    <w:rsid w:val="00A73702"/>
    <w:rsid w:val="00A738B9"/>
    <w:rsid w:val="00A73A8F"/>
    <w:rsid w:val="00A7721B"/>
    <w:rsid w:val="00A81B09"/>
    <w:rsid w:val="00A8329F"/>
    <w:rsid w:val="00A878A2"/>
    <w:rsid w:val="00A9093E"/>
    <w:rsid w:val="00A922D5"/>
    <w:rsid w:val="00A94621"/>
    <w:rsid w:val="00A94E60"/>
    <w:rsid w:val="00A97C21"/>
    <w:rsid w:val="00AA2DDA"/>
    <w:rsid w:val="00AA4352"/>
    <w:rsid w:val="00AB15DF"/>
    <w:rsid w:val="00AB2261"/>
    <w:rsid w:val="00AB47BA"/>
    <w:rsid w:val="00AC0BCF"/>
    <w:rsid w:val="00AC48B8"/>
    <w:rsid w:val="00AD109B"/>
    <w:rsid w:val="00AD6963"/>
    <w:rsid w:val="00AE12C6"/>
    <w:rsid w:val="00AE2438"/>
    <w:rsid w:val="00AF09DC"/>
    <w:rsid w:val="00AF192A"/>
    <w:rsid w:val="00AF3B32"/>
    <w:rsid w:val="00AF4561"/>
    <w:rsid w:val="00AF65C2"/>
    <w:rsid w:val="00B00A96"/>
    <w:rsid w:val="00B03B7C"/>
    <w:rsid w:val="00B0413F"/>
    <w:rsid w:val="00B04AE3"/>
    <w:rsid w:val="00B04B8E"/>
    <w:rsid w:val="00B10F86"/>
    <w:rsid w:val="00B1150D"/>
    <w:rsid w:val="00B16221"/>
    <w:rsid w:val="00B213B4"/>
    <w:rsid w:val="00B25916"/>
    <w:rsid w:val="00B2725C"/>
    <w:rsid w:val="00B2798D"/>
    <w:rsid w:val="00B40DA9"/>
    <w:rsid w:val="00B41D05"/>
    <w:rsid w:val="00B42236"/>
    <w:rsid w:val="00B4309B"/>
    <w:rsid w:val="00B44376"/>
    <w:rsid w:val="00B44A0E"/>
    <w:rsid w:val="00B51CCE"/>
    <w:rsid w:val="00B51F41"/>
    <w:rsid w:val="00B64182"/>
    <w:rsid w:val="00B66F50"/>
    <w:rsid w:val="00B67894"/>
    <w:rsid w:val="00B7221F"/>
    <w:rsid w:val="00B732E3"/>
    <w:rsid w:val="00B74AEC"/>
    <w:rsid w:val="00B75712"/>
    <w:rsid w:val="00B77822"/>
    <w:rsid w:val="00B813B9"/>
    <w:rsid w:val="00B816A6"/>
    <w:rsid w:val="00B81A6F"/>
    <w:rsid w:val="00B852D5"/>
    <w:rsid w:val="00B87B19"/>
    <w:rsid w:val="00B915B8"/>
    <w:rsid w:val="00B9301B"/>
    <w:rsid w:val="00B94D63"/>
    <w:rsid w:val="00B95FE3"/>
    <w:rsid w:val="00B9799E"/>
    <w:rsid w:val="00B97D61"/>
    <w:rsid w:val="00BA5CA6"/>
    <w:rsid w:val="00BB1F77"/>
    <w:rsid w:val="00BB2379"/>
    <w:rsid w:val="00BB2F97"/>
    <w:rsid w:val="00BB6CC2"/>
    <w:rsid w:val="00BB706F"/>
    <w:rsid w:val="00BC2072"/>
    <w:rsid w:val="00BD1490"/>
    <w:rsid w:val="00BD1E54"/>
    <w:rsid w:val="00BD209C"/>
    <w:rsid w:val="00BD3759"/>
    <w:rsid w:val="00BD3AEC"/>
    <w:rsid w:val="00BD4035"/>
    <w:rsid w:val="00BD4680"/>
    <w:rsid w:val="00BD6654"/>
    <w:rsid w:val="00BE12E8"/>
    <w:rsid w:val="00BE213D"/>
    <w:rsid w:val="00BE3056"/>
    <w:rsid w:val="00BE434C"/>
    <w:rsid w:val="00BF1030"/>
    <w:rsid w:val="00BF1FAC"/>
    <w:rsid w:val="00BF383F"/>
    <w:rsid w:val="00BF453C"/>
    <w:rsid w:val="00BF656F"/>
    <w:rsid w:val="00C00F49"/>
    <w:rsid w:val="00C01D9A"/>
    <w:rsid w:val="00C02589"/>
    <w:rsid w:val="00C02F2B"/>
    <w:rsid w:val="00C05ABF"/>
    <w:rsid w:val="00C063D7"/>
    <w:rsid w:val="00C065C4"/>
    <w:rsid w:val="00C06829"/>
    <w:rsid w:val="00C11CB5"/>
    <w:rsid w:val="00C1321B"/>
    <w:rsid w:val="00C21E39"/>
    <w:rsid w:val="00C2506F"/>
    <w:rsid w:val="00C26B0B"/>
    <w:rsid w:val="00C324F1"/>
    <w:rsid w:val="00C351AF"/>
    <w:rsid w:val="00C3727A"/>
    <w:rsid w:val="00C37D01"/>
    <w:rsid w:val="00C41189"/>
    <w:rsid w:val="00C42120"/>
    <w:rsid w:val="00C433C7"/>
    <w:rsid w:val="00C43896"/>
    <w:rsid w:val="00C45F7D"/>
    <w:rsid w:val="00C46AD0"/>
    <w:rsid w:val="00C510A9"/>
    <w:rsid w:val="00C5228D"/>
    <w:rsid w:val="00C567A1"/>
    <w:rsid w:val="00C57B76"/>
    <w:rsid w:val="00C60427"/>
    <w:rsid w:val="00C60C98"/>
    <w:rsid w:val="00C61CD0"/>
    <w:rsid w:val="00C63297"/>
    <w:rsid w:val="00C64883"/>
    <w:rsid w:val="00C67DE1"/>
    <w:rsid w:val="00C70AE8"/>
    <w:rsid w:val="00C710B1"/>
    <w:rsid w:val="00C7377F"/>
    <w:rsid w:val="00C75BA6"/>
    <w:rsid w:val="00C77E81"/>
    <w:rsid w:val="00C80C7A"/>
    <w:rsid w:val="00C837B7"/>
    <w:rsid w:val="00C855E3"/>
    <w:rsid w:val="00C86C27"/>
    <w:rsid w:val="00C93751"/>
    <w:rsid w:val="00C97EE1"/>
    <w:rsid w:val="00CA2743"/>
    <w:rsid w:val="00CA4D0E"/>
    <w:rsid w:val="00CA611E"/>
    <w:rsid w:val="00CB0448"/>
    <w:rsid w:val="00CB2978"/>
    <w:rsid w:val="00CB33CA"/>
    <w:rsid w:val="00CB5F30"/>
    <w:rsid w:val="00CC0729"/>
    <w:rsid w:val="00CC3C3D"/>
    <w:rsid w:val="00CC6388"/>
    <w:rsid w:val="00CD4C3E"/>
    <w:rsid w:val="00CD51B6"/>
    <w:rsid w:val="00CD71B7"/>
    <w:rsid w:val="00CE1460"/>
    <w:rsid w:val="00CE2105"/>
    <w:rsid w:val="00CE4E0F"/>
    <w:rsid w:val="00CE6002"/>
    <w:rsid w:val="00CE62EE"/>
    <w:rsid w:val="00CE7A9F"/>
    <w:rsid w:val="00CE7BC0"/>
    <w:rsid w:val="00CE7EBA"/>
    <w:rsid w:val="00CF2412"/>
    <w:rsid w:val="00CF256A"/>
    <w:rsid w:val="00CF26A7"/>
    <w:rsid w:val="00CF5731"/>
    <w:rsid w:val="00CF74F9"/>
    <w:rsid w:val="00D039D4"/>
    <w:rsid w:val="00D03AAE"/>
    <w:rsid w:val="00D06C8A"/>
    <w:rsid w:val="00D13883"/>
    <w:rsid w:val="00D244A4"/>
    <w:rsid w:val="00D245D2"/>
    <w:rsid w:val="00D26E4F"/>
    <w:rsid w:val="00D31A82"/>
    <w:rsid w:val="00D3505C"/>
    <w:rsid w:val="00D36312"/>
    <w:rsid w:val="00D36AEB"/>
    <w:rsid w:val="00D37F2C"/>
    <w:rsid w:val="00D402D7"/>
    <w:rsid w:val="00D4034D"/>
    <w:rsid w:val="00D408EE"/>
    <w:rsid w:val="00D4406A"/>
    <w:rsid w:val="00D446BF"/>
    <w:rsid w:val="00D473E2"/>
    <w:rsid w:val="00D473F9"/>
    <w:rsid w:val="00D47FFB"/>
    <w:rsid w:val="00D52005"/>
    <w:rsid w:val="00D553C4"/>
    <w:rsid w:val="00D62B6E"/>
    <w:rsid w:val="00D65B86"/>
    <w:rsid w:val="00D704CA"/>
    <w:rsid w:val="00D71357"/>
    <w:rsid w:val="00D73076"/>
    <w:rsid w:val="00D83F76"/>
    <w:rsid w:val="00D84F6B"/>
    <w:rsid w:val="00D858D7"/>
    <w:rsid w:val="00D872D6"/>
    <w:rsid w:val="00D87FE1"/>
    <w:rsid w:val="00D9186F"/>
    <w:rsid w:val="00D93985"/>
    <w:rsid w:val="00D94911"/>
    <w:rsid w:val="00D94BAE"/>
    <w:rsid w:val="00D95434"/>
    <w:rsid w:val="00D9574F"/>
    <w:rsid w:val="00DA2610"/>
    <w:rsid w:val="00DA30E8"/>
    <w:rsid w:val="00DA65BF"/>
    <w:rsid w:val="00DA77DB"/>
    <w:rsid w:val="00DB0076"/>
    <w:rsid w:val="00DB3A80"/>
    <w:rsid w:val="00DB72E0"/>
    <w:rsid w:val="00DC1155"/>
    <w:rsid w:val="00DC1401"/>
    <w:rsid w:val="00DC2073"/>
    <w:rsid w:val="00DD3E8C"/>
    <w:rsid w:val="00DD798A"/>
    <w:rsid w:val="00DE086F"/>
    <w:rsid w:val="00DE11E6"/>
    <w:rsid w:val="00DE364A"/>
    <w:rsid w:val="00DE37C7"/>
    <w:rsid w:val="00DE3BA4"/>
    <w:rsid w:val="00DE479F"/>
    <w:rsid w:val="00DF3E2E"/>
    <w:rsid w:val="00DF5B76"/>
    <w:rsid w:val="00DF62BF"/>
    <w:rsid w:val="00DF6F06"/>
    <w:rsid w:val="00E00B26"/>
    <w:rsid w:val="00E00C2E"/>
    <w:rsid w:val="00E0214C"/>
    <w:rsid w:val="00E05749"/>
    <w:rsid w:val="00E11155"/>
    <w:rsid w:val="00E12091"/>
    <w:rsid w:val="00E14D90"/>
    <w:rsid w:val="00E1510B"/>
    <w:rsid w:val="00E162F7"/>
    <w:rsid w:val="00E21A02"/>
    <w:rsid w:val="00E27569"/>
    <w:rsid w:val="00E3324C"/>
    <w:rsid w:val="00E34CD1"/>
    <w:rsid w:val="00E422C4"/>
    <w:rsid w:val="00E427B0"/>
    <w:rsid w:val="00E44851"/>
    <w:rsid w:val="00E50EC8"/>
    <w:rsid w:val="00E561F6"/>
    <w:rsid w:val="00E579AE"/>
    <w:rsid w:val="00E63150"/>
    <w:rsid w:val="00E653B9"/>
    <w:rsid w:val="00E66034"/>
    <w:rsid w:val="00E66E03"/>
    <w:rsid w:val="00E702F6"/>
    <w:rsid w:val="00E7124C"/>
    <w:rsid w:val="00E716AE"/>
    <w:rsid w:val="00E7280B"/>
    <w:rsid w:val="00E73EC6"/>
    <w:rsid w:val="00E74F8E"/>
    <w:rsid w:val="00E75649"/>
    <w:rsid w:val="00E800EC"/>
    <w:rsid w:val="00E85528"/>
    <w:rsid w:val="00E8795F"/>
    <w:rsid w:val="00E90334"/>
    <w:rsid w:val="00E95505"/>
    <w:rsid w:val="00E958BC"/>
    <w:rsid w:val="00E96800"/>
    <w:rsid w:val="00EA045B"/>
    <w:rsid w:val="00EA18B7"/>
    <w:rsid w:val="00EA27B5"/>
    <w:rsid w:val="00EA2E8F"/>
    <w:rsid w:val="00EA4B83"/>
    <w:rsid w:val="00EB03AF"/>
    <w:rsid w:val="00EB06CE"/>
    <w:rsid w:val="00EC0ADA"/>
    <w:rsid w:val="00EC2705"/>
    <w:rsid w:val="00ED197A"/>
    <w:rsid w:val="00ED2804"/>
    <w:rsid w:val="00ED3951"/>
    <w:rsid w:val="00ED4110"/>
    <w:rsid w:val="00ED4EC0"/>
    <w:rsid w:val="00EE1EFA"/>
    <w:rsid w:val="00EE358B"/>
    <w:rsid w:val="00EE5617"/>
    <w:rsid w:val="00EF098A"/>
    <w:rsid w:val="00EF1BF6"/>
    <w:rsid w:val="00EF2B51"/>
    <w:rsid w:val="00F00506"/>
    <w:rsid w:val="00F02CC1"/>
    <w:rsid w:val="00F073BB"/>
    <w:rsid w:val="00F10870"/>
    <w:rsid w:val="00F13400"/>
    <w:rsid w:val="00F16366"/>
    <w:rsid w:val="00F26F6E"/>
    <w:rsid w:val="00F303AD"/>
    <w:rsid w:val="00F31E95"/>
    <w:rsid w:val="00F40318"/>
    <w:rsid w:val="00F4108E"/>
    <w:rsid w:val="00F44135"/>
    <w:rsid w:val="00F44666"/>
    <w:rsid w:val="00F44D08"/>
    <w:rsid w:val="00F45590"/>
    <w:rsid w:val="00F51614"/>
    <w:rsid w:val="00F51C8A"/>
    <w:rsid w:val="00F52317"/>
    <w:rsid w:val="00F52CA7"/>
    <w:rsid w:val="00F6188A"/>
    <w:rsid w:val="00F61E63"/>
    <w:rsid w:val="00F623D5"/>
    <w:rsid w:val="00F62C19"/>
    <w:rsid w:val="00F646D5"/>
    <w:rsid w:val="00F6697A"/>
    <w:rsid w:val="00F66F65"/>
    <w:rsid w:val="00F73266"/>
    <w:rsid w:val="00F74685"/>
    <w:rsid w:val="00F74BE9"/>
    <w:rsid w:val="00F75F91"/>
    <w:rsid w:val="00F82E1C"/>
    <w:rsid w:val="00F82F6D"/>
    <w:rsid w:val="00F87BC4"/>
    <w:rsid w:val="00F93270"/>
    <w:rsid w:val="00FA3684"/>
    <w:rsid w:val="00FA6A99"/>
    <w:rsid w:val="00FA6DA7"/>
    <w:rsid w:val="00FB0A80"/>
    <w:rsid w:val="00FB2B08"/>
    <w:rsid w:val="00FB2C74"/>
    <w:rsid w:val="00FB577A"/>
    <w:rsid w:val="00FC1196"/>
    <w:rsid w:val="00FC37D7"/>
    <w:rsid w:val="00FC5042"/>
    <w:rsid w:val="00FD0049"/>
    <w:rsid w:val="00FD04C7"/>
    <w:rsid w:val="00FD25A7"/>
    <w:rsid w:val="00FD44AB"/>
    <w:rsid w:val="00FD49D0"/>
    <w:rsid w:val="00FD5F73"/>
    <w:rsid w:val="00FD6C81"/>
    <w:rsid w:val="00FD7B74"/>
    <w:rsid w:val="00FD7D34"/>
    <w:rsid w:val="00FE0780"/>
    <w:rsid w:val="00FE1D19"/>
    <w:rsid w:val="00FE208B"/>
    <w:rsid w:val="00FE5736"/>
    <w:rsid w:val="0427914F"/>
    <w:rsid w:val="0446910C"/>
    <w:rsid w:val="08C204D6"/>
    <w:rsid w:val="0C5ADE9F"/>
    <w:rsid w:val="1A7A503F"/>
    <w:rsid w:val="1EBBA1DF"/>
    <w:rsid w:val="3065C105"/>
    <w:rsid w:val="3680243D"/>
    <w:rsid w:val="40433637"/>
    <w:rsid w:val="466BFE0E"/>
    <w:rsid w:val="4A0E37D6"/>
    <w:rsid w:val="4CF8943D"/>
    <w:rsid w:val="6868AF73"/>
    <w:rsid w:val="69A928DC"/>
    <w:rsid w:val="6AD22722"/>
    <w:rsid w:val="6F2FAB4D"/>
    <w:rsid w:val="762F1A84"/>
    <w:rsid w:val="789888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1AF15"/>
  <w15:docId w15:val="{4B2BFC7A-3143-42B4-9645-09E9404C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Heading10">
    <w:name w:val="heading 1"/>
    <w:aliases w:val="Document Header1"/>
    <w:basedOn w:val="Normal"/>
    <w:next w:val="Normal"/>
    <w:link w:val="Heading1Char"/>
    <w:uiPriority w:val="99"/>
    <w:qFormat/>
    <w:rsid w:val="005538B6"/>
    <w:pPr>
      <w:jc w:val="center"/>
      <w:outlineLvl w:val="0"/>
    </w:pPr>
    <w:rPr>
      <w:rFonts w:ascii="Cambria" w:hAnsi="Cambria"/>
      <w:b/>
      <w:bCs/>
      <w:kern w:val="32"/>
      <w:sz w:val="32"/>
      <w:szCs w:val="32"/>
    </w:rPr>
  </w:style>
  <w:style w:type="paragraph" w:styleId="Heading20">
    <w:name w:val="heading 2"/>
    <w:aliases w:val="Title Header2"/>
    <w:basedOn w:val="Normal"/>
    <w:next w:val="Normal"/>
    <w:link w:val="Heading2Char"/>
    <w:uiPriority w:val="99"/>
    <w:qFormat/>
    <w:rsid w:val="005538B6"/>
    <w:pPr>
      <w:jc w:val="center"/>
      <w:outlineLvl w:val="1"/>
    </w:pPr>
    <w:rPr>
      <w:rFonts w:ascii="Cambria" w:hAnsi="Cambria"/>
      <w:b/>
      <w:bCs/>
      <w:i/>
      <w:iCs/>
      <w:sz w:val="28"/>
      <w:szCs w:val="28"/>
    </w:rPr>
  </w:style>
  <w:style w:type="paragraph" w:styleId="Heading30">
    <w:name w:val="heading 3"/>
    <w:aliases w:val="Section Header3"/>
    <w:basedOn w:val="Normal"/>
    <w:next w:val="Normal"/>
    <w:link w:val="Heading3Ch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Heading4">
    <w:name w:val="heading 4"/>
    <w:aliases w:val="Sub-Clause Sub-paragraph,ClauseSubSub_No&amp;Name"/>
    <w:basedOn w:val="Normal"/>
    <w:next w:val="Normal"/>
    <w:link w:val="Heading4Ch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Heading5">
    <w:name w:val="heading 5"/>
    <w:basedOn w:val="Normal"/>
    <w:next w:val="Normal"/>
    <w:link w:val="Heading5Char"/>
    <w:uiPriority w:val="99"/>
    <w:qFormat/>
    <w:rsid w:val="005538B6"/>
    <w:pPr>
      <w:suppressAutoHyphens w:val="0"/>
      <w:spacing w:before="240"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Heading7">
    <w:name w:val="heading 7"/>
    <w:basedOn w:val="Normal"/>
    <w:next w:val="Normal"/>
    <w:link w:val="Heading7Ch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Heading8">
    <w:name w:val="heading 8"/>
    <w:basedOn w:val="Normal"/>
    <w:next w:val="Normal"/>
    <w:link w:val="Heading8Ch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Heading9">
    <w:name w:val="heading 9"/>
    <w:basedOn w:val="Normal"/>
    <w:next w:val="Normal"/>
    <w:link w:val="Heading9Ch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0"/>
    <w:uiPriority w:val="99"/>
    <w:rsid w:val="005538B6"/>
    <w:rPr>
      <w:rFonts w:ascii="Cambria" w:hAnsi="Cambria"/>
      <w:b/>
      <w:bCs/>
      <w:kern w:val="32"/>
      <w:sz w:val="32"/>
      <w:szCs w:val="32"/>
    </w:rPr>
  </w:style>
  <w:style w:type="character" w:customStyle="1" w:styleId="Heading2Char">
    <w:name w:val="Heading 2 Char"/>
    <w:aliases w:val="Title Header2 Char"/>
    <w:basedOn w:val="DefaultParagraphFont"/>
    <w:link w:val="Heading20"/>
    <w:uiPriority w:val="99"/>
    <w:rsid w:val="005538B6"/>
    <w:rPr>
      <w:rFonts w:ascii="Cambria" w:hAnsi="Cambria"/>
      <w:b/>
      <w:bCs/>
      <w:i/>
      <w:iCs/>
      <w:sz w:val="28"/>
      <w:szCs w:val="28"/>
    </w:rPr>
  </w:style>
  <w:style w:type="character" w:customStyle="1" w:styleId="Heading3Char">
    <w:name w:val="Heading 3 Char"/>
    <w:aliases w:val="Section Header3 Char"/>
    <w:basedOn w:val="DefaultParagraphFont"/>
    <w:link w:val="Heading30"/>
    <w:uiPriority w:val="99"/>
    <w:rsid w:val="005538B6"/>
    <w:rPr>
      <w:rFonts w:ascii="Cambria" w:hAnsi="Cambria"/>
      <w:b/>
      <w:bCs/>
      <w:sz w:val="26"/>
      <w:szCs w:val="26"/>
    </w:rPr>
  </w:style>
  <w:style w:type="character" w:customStyle="1" w:styleId="Heading4Char">
    <w:name w:val="Heading 4 Char"/>
    <w:aliases w:val="Sub-Clause Sub-paragraph Char,ClauseSubSub_No&amp;Name Char"/>
    <w:basedOn w:val="DefaultParagraphFont"/>
    <w:link w:val="Heading4"/>
    <w:uiPriority w:val="99"/>
    <w:rsid w:val="005538B6"/>
    <w:rPr>
      <w:rFonts w:ascii="Arial" w:hAnsi="Arial"/>
      <w:sz w:val="20"/>
      <w:lang w:val="en-US" w:eastAsia="fr-FR"/>
    </w:rPr>
  </w:style>
  <w:style w:type="character" w:customStyle="1" w:styleId="Heading5Char">
    <w:name w:val="Heading 5 Char"/>
    <w:basedOn w:val="DefaultParagraphFont"/>
    <w:link w:val="Heading5"/>
    <w:uiPriority w:val="99"/>
    <w:rsid w:val="005538B6"/>
    <w:rPr>
      <w:rFonts w:ascii="Calibri" w:hAnsi="Calibri"/>
      <w:b/>
      <w:bCs/>
      <w:i/>
      <w:iCs/>
      <w:sz w:val="26"/>
      <w:szCs w:val="26"/>
    </w:rPr>
  </w:style>
  <w:style w:type="character" w:customStyle="1" w:styleId="Heading6Char">
    <w:name w:val="Heading 6 Char"/>
    <w:basedOn w:val="DefaultParagraphFont"/>
    <w:link w:val="Heading6"/>
    <w:uiPriority w:val="99"/>
    <w:rsid w:val="005538B6"/>
    <w:rPr>
      <w:rFonts w:ascii="Arial" w:hAnsi="Arial"/>
      <w:i/>
      <w:lang w:val="es-ES_tradnl" w:eastAsia="fr-FR"/>
    </w:rPr>
  </w:style>
  <w:style w:type="character" w:customStyle="1" w:styleId="Heading7Char">
    <w:name w:val="Heading 7 Char"/>
    <w:basedOn w:val="DefaultParagraphFont"/>
    <w:link w:val="Heading7"/>
    <w:uiPriority w:val="99"/>
    <w:rsid w:val="005538B6"/>
    <w:rPr>
      <w:rFonts w:ascii="Arial" w:hAnsi="Arial"/>
      <w:lang w:val="es-ES_tradnl" w:eastAsia="fr-FR"/>
    </w:rPr>
  </w:style>
  <w:style w:type="character" w:customStyle="1" w:styleId="Heading8Char">
    <w:name w:val="Heading 8 Char"/>
    <w:basedOn w:val="DefaultParagraphFont"/>
    <w:link w:val="Heading8"/>
    <w:uiPriority w:val="99"/>
    <w:rsid w:val="005538B6"/>
    <w:rPr>
      <w:rFonts w:ascii="Arial" w:hAnsi="Arial"/>
      <w:i/>
      <w:lang w:val="es-ES_tradnl" w:eastAsia="fr-FR"/>
    </w:rPr>
  </w:style>
  <w:style w:type="character" w:customStyle="1" w:styleId="Heading9Char">
    <w:name w:val="Heading 9 Char"/>
    <w:basedOn w:val="DefaultParagraphFont"/>
    <w:link w:val="Heading9"/>
    <w:uiPriority w:val="99"/>
    <w:rsid w:val="005538B6"/>
    <w:rPr>
      <w:rFonts w:ascii="Arial" w:hAnsi="Arial"/>
      <w:b/>
      <w:i/>
      <w:sz w:val="18"/>
      <w:lang w:val="es-ES_tradnl" w:eastAsia="fr-FR"/>
    </w:rPr>
  </w:style>
  <w:style w:type="paragraph" w:styleId="Caption">
    <w:name w:val="caption"/>
    <w:basedOn w:val="Normal"/>
    <w:next w:val="Normal"/>
    <w:uiPriority w:val="99"/>
    <w:qFormat/>
    <w:rsid w:val="005538B6"/>
  </w:style>
  <w:style w:type="paragraph" w:styleId="Title">
    <w:name w:val="Title"/>
    <w:basedOn w:val="Normal"/>
    <w:link w:val="TitleChar"/>
    <w:uiPriority w:val="99"/>
    <w:qFormat/>
    <w:rsid w:val="001455F1"/>
    <w:pPr>
      <w:suppressAutoHyphens w:val="0"/>
      <w:jc w:val="center"/>
    </w:pPr>
    <w:rPr>
      <w:b/>
      <w:bCs/>
      <w:kern w:val="28"/>
      <w:sz w:val="32"/>
      <w:szCs w:val="32"/>
    </w:rPr>
  </w:style>
  <w:style w:type="character" w:customStyle="1" w:styleId="TitleChar">
    <w:name w:val="Title Char"/>
    <w:basedOn w:val="DefaultParagraphFont"/>
    <w:link w:val="Title"/>
    <w:uiPriority w:val="99"/>
    <w:rsid w:val="001455F1"/>
    <w:rPr>
      <w:rFonts w:ascii="Arial" w:hAnsi="Arial"/>
      <w:b/>
      <w:bCs/>
      <w:kern w:val="28"/>
      <w:sz w:val="32"/>
      <w:szCs w:val="32"/>
    </w:rPr>
  </w:style>
  <w:style w:type="paragraph" w:styleId="Subtitle">
    <w:name w:val="Subtitle"/>
    <w:basedOn w:val="Normal"/>
    <w:link w:val="SubtitleChar"/>
    <w:uiPriority w:val="99"/>
    <w:qFormat/>
    <w:rsid w:val="005538B6"/>
    <w:pPr>
      <w:suppressAutoHyphens w:val="0"/>
      <w:jc w:val="center"/>
    </w:pPr>
    <w:rPr>
      <w:rFonts w:ascii="Cambria" w:hAnsi="Cambria"/>
      <w:szCs w:val="24"/>
    </w:rPr>
  </w:style>
  <w:style w:type="character" w:customStyle="1" w:styleId="SubtitleChar">
    <w:name w:val="Subtitle Char"/>
    <w:basedOn w:val="DefaultParagraphFont"/>
    <w:link w:val="Subtitle"/>
    <w:uiPriority w:val="99"/>
    <w:rsid w:val="005538B6"/>
    <w:rPr>
      <w:rFonts w:ascii="Cambria" w:hAnsi="Cambria"/>
      <w:sz w:val="24"/>
      <w:szCs w:val="24"/>
    </w:rPr>
  </w:style>
  <w:style w:type="paragraph" w:styleId="NoSpacing">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ListParagraph">
    <w:name w:val="List Paragraph"/>
    <w:basedOn w:val="Normal"/>
    <w:uiPriority w:val="34"/>
    <w:qFormat/>
    <w:rsid w:val="005538B6"/>
    <w:pPr>
      <w:ind w:left="720"/>
      <w:contextualSpacing/>
    </w:pPr>
  </w:style>
  <w:style w:type="paragraph" w:styleId="TOCHeading">
    <w:name w:val="TOC Heading"/>
    <w:basedOn w:val="Heading10"/>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0">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OC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OC2">
    <w:name w:val="toc 2"/>
    <w:basedOn w:val="Normal"/>
    <w:next w:val="Normal"/>
    <w:autoRedefine/>
    <w:uiPriority w:val="39"/>
    <w:unhideWhenUsed/>
    <w:rsid w:val="002142A5"/>
    <w:pPr>
      <w:tabs>
        <w:tab w:val="right" w:leader="dot" w:pos="9060"/>
      </w:tabs>
      <w:spacing w:after="100"/>
      <w:ind w:left="851" w:hanging="567"/>
    </w:pPr>
  </w:style>
  <w:style w:type="character" w:styleId="Hyperlink">
    <w:name w:val="Hyperlink"/>
    <w:basedOn w:val="DefaultParagraphFont"/>
    <w:uiPriority w:val="99"/>
    <w:unhideWhenUsed/>
    <w:rsid w:val="00CF2412"/>
    <w:rPr>
      <w:color w:val="0000FF" w:themeColor="hyperlink"/>
      <w:u w:val="single"/>
    </w:rPr>
  </w:style>
  <w:style w:type="paragraph" w:styleId="TOC3">
    <w:name w:val="toc 3"/>
    <w:basedOn w:val="Normal"/>
    <w:next w:val="Normal"/>
    <w:autoRedefine/>
    <w:uiPriority w:val="39"/>
    <w:unhideWhenUsed/>
    <w:rsid w:val="008F16D6"/>
    <w:pPr>
      <w:spacing w:after="100"/>
      <w:ind w:left="400"/>
    </w:pPr>
  </w:style>
  <w:style w:type="table" w:styleId="TableGrid">
    <w:name w:val="Table Grid"/>
    <w:basedOn w:val="Table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101"/>
    <w:rPr>
      <w:rFonts w:ascii="Tahoma" w:hAnsi="Tahoma" w:cs="Tahoma"/>
      <w:sz w:val="16"/>
      <w:szCs w:val="16"/>
    </w:rPr>
  </w:style>
  <w:style w:type="paragraph" w:styleId="Header">
    <w:name w:val="header"/>
    <w:basedOn w:val="Normal"/>
    <w:link w:val="HeaderChar"/>
    <w:uiPriority w:val="99"/>
    <w:unhideWhenUsed/>
    <w:rsid w:val="005512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1291"/>
    <w:rPr>
      <w:rFonts w:ascii="Arial" w:hAnsi="Arial"/>
      <w:sz w:val="20"/>
      <w:szCs w:val="20"/>
    </w:rPr>
  </w:style>
  <w:style w:type="paragraph" w:styleId="Footer">
    <w:name w:val="footer"/>
    <w:basedOn w:val="Normal"/>
    <w:link w:val="FooterChar"/>
    <w:uiPriority w:val="99"/>
    <w:unhideWhenUsed/>
    <w:rsid w:val="005512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1291"/>
    <w:rPr>
      <w:rFonts w:ascii="Arial" w:hAnsi="Arial"/>
      <w:sz w:val="20"/>
      <w:szCs w:val="20"/>
    </w:rPr>
  </w:style>
  <w:style w:type="paragraph" w:styleId="FootnoteText">
    <w:name w:val="footnote text"/>
    <w:basedOn w:val="Normal"/>
    <w:link w:val="FootnoteTextChar"/>
    <w:uiPriority w:val="99"/>
    <w:unhideWhenUsed/>
    <w:rsid w:val="00FD6C81"/>
    <w:pPr>
      <w:spacing w:after="0" w:line="240" w:lineRule="auto"/>
    </w:pPr>
  </w:style>
  <w:style w:type="character" w:customStyle="1" w:styleId="FootnoteTextChar">
    <w:name w:val="Footnote Text Char"/>
    <w:basedOn w:val="DefaultParagraphFont"/>
    <w:link w:val="FootnoteText"/>
    <w:uiPriority w:val="99"/>
    <w:rsid w:val="00FD6C81"/>
    <w:rPr>
      <w:rFonts w:ascii="Arial" w:hAnsi="Arial"/>
      <w:sz w:val="20"/>
      <w:szCs w:val="20"/>
    </w:rPr>
  </w:style>
  <w:style w:type="character" w:styleId="FootnoteReference">
    <w:name w:val="footnote reference"/>
    <w:basedOn w:val="DefaultParagraphFon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DefaultParagraphFon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DefaultParagraphFont"/>
    <w:link w:val="Formulaire2"/>
    <w:rsid w:val="009A6F92"/>
    <w:rPr>
      <w:rFonts w:ascii="Arial" w:hAnsi="Arial"/>
      <w:b/>
      <w:sz w:val="24"/>
      <w:szCs w:val="20"/>
    </w:rPr>
  </w:style>
  <w:style w:type="character" w:styleId="PlaceholderText">
    <w:name w:val="Placeholder Text"/>
    <w:basedOn w:val="DefaultParagraphFont"/>
    <w:uiPriority w:val="99"/>
    <w:semiHidden/>
    <w:rsid w:val="00334A8D"/>
    <w:rPr>
      <w:color w:val="808080"/>
    </w:rPr>
  </w:style>
  <w:style w:type="character" w:styleId="FollowedHyperlink">
    <w:name w:val="FollowedHyperlink"/>
    <w:basedOn w:val="DefaultParagraphFont"/>
    <w:uiPriority w:val="99"/>
    <w:semiHidden/>
    <w:unhideWhenUsed/>
    <w:rsid w:val="004E1AD1"/>
    <w:rPr>
      <w:color w:val="800080" w:themeColor="followedHyperlink"/>
      <w:u w:val="single"/>
    </w:rPr>
  </w:style>
  <w:style w:type="paragraph" w:styleId="EndnoteText">
    <w:name w:val="endnote text"/>
    <w:basedOn w:val="Normal"/>
    <w:link w:val="EndnoteTextChar"/>
    <w:uiPriority w:val="99"/>
    <w:semiHidden/>
    <w:unhideWhenUsed/>
    <w:rsid w:val="00E12091"/>
    <w:pPr>
      <w:spacing w:after="0" w:line="240" w:lineRule="auto"/>
    </w:pPr>
  </w:style>
  <w:style w:type="character" w:customStyle="1" w:styleId="EndnoteTextChar">
    <w:name w:val="Endnote Text Char"/>
    <w:basedOn w:val="DefaultParagraphFont"/>
    <w:link w:val="EndnoteText"/>
    <w:uiPriority w:val="99"/>
    <w:semiHidden/>
    <w:rsid w:val="00E12091"/>
    <w:rPr>
      <w:rFonts w:ascii="Arial" w:hAnsi="Arial"/>
      <w:sz w:val="20"/>
      <w:szCs w:val="20"/>
    </w:rPr>
  </w:style>
  <w:style w:type="character" w:styleId="EndnoteReference">
    <w:name w:val="endnote reference"/>
    <w:basedOn w:val="DefaultParagraphFont"/>
    <w:uiPriority w:val="99"/>
    <w:semiHidden/>
    <w:unhideWhenUsed/>
    <w:rsid w:val="00E12091"/>
    <w:rPr>
      <w:vertAlign w:val="superscript"/>
    </w:rPr>
  </w:style>
  <w:style w:type="paragraph" w:styleId="Revision">
    <w:name w:val="Revision"/>
    <w:hidden/>
    <w:uiPriority w:val="99"/>
    <w:semiHidden/>
    <w:rsid w:val="005118F2"/>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fd.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fd.fr/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4a75f1-0b22-454a-bcf3-168ca1b04a12" xsi:nil="true"/>
    <_ip_UnifiedCompliancePolicyUIAction xmlns="http://schemas.microsoft.com/sharepoint/v3" xsi:nil="true"/>
    <lcf76f155ced4ddcb4097134ff3c332f xmlns="dc88b949-2cfd-4c2b-a357-3dfa9e71b66e">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 ma:contentTypeID="0x010100D7046F4F50AA274DB0441E1852D58982" ma:contentTypeVersion="19" ma:contentTypeDescription="Buat sebuah dokumen baru." ma:contentTypeScope="" ma:versionID="04503a629a0f0dfbc7f058f5ecb1e15a">
  <xsd:schema xmlns:xsd="http://www.w3.org/2001/XMLSchema" xmlns:xs="http://www.w3.org/2001/XMLSchema" xmlns:p="http://schemas.microsoft.com/office/2006/metadata/properties" xmlns:ns1="http://schemas.microsoft.com/sharepoint/v3" xmlns:ns2="dc88b949-2cfd-4c2b-a357-3dfa9e71b66e" xmlns:ns3="5c4a75f1-0b22-454a-bcf3-168ca1b04a12" targetNamespace="http://schemas.microsoft.com/office/2006/metadata/properties" ma:root="true" ma:fieldsID="e788c2808efae1491202abb59758b219" ns1:_="" ns2:_="" ns3:_="">
    <xsd:import namespace="http://schemas.microsoft.com/sharepoint/v3"/>
    <xsd:import namespace="dc88b949-2cfd-4c2b-a357-3dfa9e71b66e"/>
    <xsd:import namespace="5c4a75f1-0b22-454a-bcf3-168ca1b04a1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erti Kebijakan Kepatuhan Terpadu" ma:hidden="true" ma:internalName="_ip_UnifiedCompliancePolicyProperties">
      <xsd:simpleType>
        <xsd:restriction base="dms:Note"/>
      </xsd:simpleType>
    </xsd:element>
    <xsd:element name="_ip_UnifiedCompliancePolicyUIAction" ma:index="24" nillable="true" ma:displayName="Tindakan UI Kebijakan Kepatuhan Terpadu"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8b949-2cfd-4c2b-a357-3dfa9e71b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Gambar" ma:readOnly="false" ma:fieldId="{5cf76f15-5ced-4ddc-b409-7134ff3c332f}" ma:taxonomyMulti="true" ma:sspId="5bf97849-5231-4f76-80cc-8cf5b1a700b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4a75f1-0b22-454a-bcf3-168ca1b04a12" elementFormDefault="qualified">
    <xsd:import namespace="http://schemas.microsoft.com/office/2006/documentManagement/types"/>
    <xsd:import namespace="http://schemas.microsoft.com/office/infopath/2007/PartnerControls"/>
    <xsd:element name="SharedWithUsers" ma:index="12" nillable="true" ma:displayName="Dibagikan Denga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ibagikan Dengan Detail" ma:internalName="SharedWithDetails" ma:readOnly="true">
      <xsd:simpleType>
        <xsd:restriction base="dms:Note">
          <xsd:maxLength value="255"/>
        </xsd:restriction>
      </xsd:simpleType>
    </xsd:element>
    <xsd:element name="TaxCatchAll" ma:index="20" nillable="true" ma:displayName="Taxonomy Catch All Column" ma:hidden="true" ma:list="{c1c5511c-950f-4427-a1b8-d5de74d6f8dd}" ma:internalName="TaxCatchAll" ma:showField="CatchAllData" ma:web="5c4a75f1-0b22-454a-bcf3-168ca1b04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4A124-D824-4F46-809E-A5B939EC3314}">
  <ds:schemaRefs>
    <ds:schemaRef ds:uri="http://schemas.microsoft.com/office/2006/metadata/properties"/>
    <ds:schemaRef ds:uri="http://schemas.microsoft.com/office/infopath/2007/PartnerControls"/>
    <ds:schemaRef ds:uri="5c4a75f1-0b22-454a-bcf3-168ca1b04a12"/>
    <ds:schemaRef ds:uri="http://schemas.microsoft.com/sharepoint/v3"/>
    <ds:schemaRef ds:uri="dc88b949-2cfd-4c2b-a357-3dfa9e71b66e"/>
  </ds:schemaRefs>
</ds:datastoreItem>
</file>

<file path=customXml/itemProps2.xml><?xml version="1.0" encoding="utf-8"?>
<ds:datastoreItem xmlns:ds="http://schemas.openxmlformats.org/officeDocument/2006/customXml" ds:itemID="{A4308B66-3815-46EA-BED5-9F288AC1364F}">
  <ds:schemaRefs>
    <ds:schemaRef ds:uri="http://schemas.openxmlformats.org/officeDocument/2006/bibliography"/>
  </ds:schemaRefs>
</ds:datastoreItem>
</file>

<file path=customXml/itemProps3.xml><?xml version="1.0" encoding="utf-8"?>
<ds:datastoreItem xmlns:ds="http://schemas.openxmlformats.org/officeDocument/2006/customXml" ds:itemID="{8BF048D3-C1A1-45E4-A667-50B35B986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88b949-2cfd-4c2b-a357-3dfa9e71b66e"/>
    <ds:schemaRef ds:uri="5c4a75f1-0b22-454a-bcf3-168ca1b04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B893E-9E82-482C-8ABE-299AF136C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2559</Words>
  <Characters>14587</Characters>
  <Application>Microsoft Office Word</Application>
  <DocSecurity>0</DocSecurity>
  <Lines>121</Lines>
  <Paragraphs>34</Paragraphs>
  <ScaleCrop>false</ScaleCrop>
  <Company>AFD</Company>
  <LinksUpToDate>false</LinksUpToDate>
  <CharactersWithSpaces>17112</CharactersWithSpaces>
  <SharedDoc>false</SharedDoc>
  <HLinks>
    <vt:vector size="18" baseType="variant">
      <vt:variant>
        <vt:i4>1310732</vt:i4>
      </vt:variant>
      <vt:variant>
        <vt:i4>3</vt:i4>
      </vt:variant>
      <vt:variant>
        <vt:i4>0</vt:i4>
      </vt:variant>
      <vt:variant>
        <vt:i4>5</vt:i4>
      </vt:variant>
      <vt:variant>
        <vt:lpwstr>https://www.afd.fr/fr</vt:lpwstr>
      </vt:variant>
      <vt:variant>
        <vt:lpwstr/>
      </vt:variant>
      <vt:variant>
        <vt:i4>6750314</vt:i4>
      </vt:variant>
      <vt:variant>
        <vt:i4>0</vt:i4>
      </vt:variant>
      <vt:variant>
        <vt:i4>0</vt:i4>
      </vt:variant>
      <vt:variant>
        <vt:i4>5</vt:i4>
      </vt:variant>
      <vt:variant>
        <vt:lpwstr>http://www.afd.fr/</vt:lpwstr>
      </vt:variant>
      <vt:variant>
        <vt:lpwstr/>
      </vt:variant>
      <vt:variant>
        <vt:i4>6815868</vt:i4>
      </vt:variant>
      <vt:variant>
        <vt:i4>0</vt:i4>
      </vt:variant>
      <vt:variant>
        <vt:i4>0</vt:i4>
      </vt:variant>
      <vt:variant>
        <vt:i4>5</vt:i4>
      </vt:variant>
      <vt:variant>
        <vt:lpwstr>https://www.afd.fr/en/combating-corruption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Kadek Agastya</cp:lastModifiedBy>
  <cp:revision>3</cp:revision>
  <cp:lastPrinted>2018-11-16T15:37:00Z</cp:lastPrinted>
  <dcterms:created xsi:type="dcterms:W3CDTF">2025-03-04T02:32:00Z</dcterms:created>
  <dcterms:modified xsi:type="dcterms:W3CDTF">2025-03-17T07:28:00Z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3cbbb297f537461f2c090cfa143e51c7ac20613566c1e87b2c333dd6f21edd42</vt:lpwstr>
  </property>
  <property fmtid="{D5CDD505-2E9C-101B-9397-08002B2CF9AE}" pid="3" name="ContentTypeId">
    <vt:lpwstr>0x010100D7046F4F50AA274DB0441E1852D58982</vt:lpwstr>
  </property>
  <property fmtid="{D5CDD505-2E9C-101B-9397-08002B2CF9AE}" pid="4" name="MediaServiceImageTags">
    <vt:lpwstr/>
  </property>
</Properties>
</file>